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A66CD" w14:textId="77777777" w:rsidR="00C44FAF" w:rsidRPr="000E3A26" w:rsidRDefault="00C44FAF" w:rsidP="00C44FAF">
      <w:pPr>
        <w:spacing w:after="0" w:line="240" w:lineRule="auto"/>
        <w:jc w:val="right"/>
        <w:rPr>
          <w:rFonts w:ascii="Arial" w:hAnsi="Arial" w:cs="Arial"/>
          <w:iCs/>
          <w:sz w:val="20"/>
          <w:szCs w:val="20"/>
        </w:rPr>
      </w:pPr>
      <w:proofErr w:type="spellStart"/>
      <w:r w:rsidRPr="000E3A26">
        <w:rPr>
          <w:rFonts w:ascii="Arial" w:hAnsi="Arial" w:cs="Arial"/>
          <w:iCs/>
          <w:sz w:val="20"/>
          <w:szCs w:val="20"/>
        </w:rPr>
        <w:t>Annex</w:t>
      </w:r>
      <w:proofErr w:type="spellEnd"/>
      <w:r w:rsidRPr="000E3A26">
        <w:rPr>
          <w:rFonts w:ascii="Arial" w:hAnsi="Arial" w:cs="Arial"/>
          <w:iCs/>
          <w:sz w:val="20"/>
          <w:szCs w:val="20"/>
        </w:rPr>
        <w:t xml:space="preserve"> </w:t>
      </w:r>
      <w:proofErr w:type="spellStart"/>
      <w:r>
        <w:rPr>
          <w:rFonts w:ascii="Arial" w:hAnsi="Arial" w:cs="Arial"/>
          <w:iCs/>
          <w:sz w:val="20"/>
          <w:szCs w:val="20"/>
        </w:rPr>
        <w:t>No</w:t>
      </w:r>
      <w:proofErr w:type="spellEnd"/>
      <w:r>
        <w:rPr>
          <w:rFonts w:ascii="Arial" w:hAnsi="Arial" w:cs="Arial"/>
          <w:iCs/>
          <w:sz w:val="20"/>
          <w:szCs w:val="20"/>
        </w:rPr>
        <w:t xml:space="preserve">. 4 </w:t>
      </w:r>
      <w:r w:rsidRPr="000E3A26">
        <w:rPr>
          <w:rFonts w:ascii="Arial" w:hAnsi="Arial" w:cs="Arial"/>
          <w:iCs/>
          <w:sz w:val="20"/>
          <w:szCs w:val="20"/>
        </w:rPr>
        <w:t xml:space="preserve">to </w:t>
      </w:r>
      <w:proofErr w:type="spellStart"/>
      <w:r w:rsidRPr="000E3A26">
        <w:rPr>
          <w:rFonts w:ascii="Arial" w:hAnsi="Arial" w:cs="Arial"/>
          <w:iCs/>
          <w:sz w:val="20"/>
          <w:szCs w:val="20"/>
        </w:rPr>
        <w:t>the</w:t>
      </w:r>
      <w:proofErr w:type="spellEnd"/>
      <w:r w:rsidRPr="000E3A26">
        <w:rPr>
          <w:rFonts w:ascii="Arial" w:hAnsi="Arial" w:cs="Arial"/>
          <w:iCs/>
          <w:sz w:val="20"/>
          <w:szCs w:val="20"/>
        </w:rPr>
        <w:t xml:space="preserve"> SPC</w:t>
      </w:r>
    </w:p>
    <w:p w14:paraId="62E1595D" w14:textId="77777777" w:rsidR="00FA0655" w:rsidRDefault="00FA0655" w:rsidP="00B9305B">
      <w:pPr>
        <w:tabs>
          <w:tab w:val="left" w:pos="480"/>
        </w:tabs>
        <w:spacing w:after="0" w:line="240" w:lineRule="auto"/>
        <w:jc w:val="center"/>
        <w:rPr>
          <w:rFonts w:ascii="Arial" w:hAnsi="Arial" w:cs="Arial"/>
          <w:b/>
          <w:bCs/>
          <w:sz w:val="20"/>
          <w:szCs w:val="20"/>
        </w:rPr>
      </w:pPr>
    </w:p>
    <w:p w14:paraId="643411AA" w14:textId="77777777" w:rsidR="00B91652" w:rsidRDefault="00B91652" w:rsidP="00B91652">
      <w:pPr>
        <w:tabs>
          <w:tab w:val="left" w:pos="480"/>
        </w:tabs>
        <w:spacing w:after="0" w:line="240" w:lineRule="auto"/>
        <w:jc w:val="center"/>
        <w:rPr>
          <w:rFonts w:ascii="Arial" w:hAnsi="Arial" w:cs="Arial"/>
          <w:b/>
          <w:bCs/>
          <w:sz w:val="20"/>
          <w:szCs w:val="20"/>
        </w:rPr>
      </w:pPr>
      <w:r w:rsidRPr="000D3F94">
        <w:rPr>
          <w:rFonts w:ascii="Arial" w:hAnsi="Arial" w:cs="Arial"/>
          <w:b/>
          <w:bCs/>
          <w:sz w:val="20"/>
          <w:szCs w:val="20"/>
        </w:rPr>
        <w:t>METHODOLOGY FOR EVALUATING ECONOMIC ADVANTAGE</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6E7068D2" w14:textId="77777777" w:rsidR="003C060E" w:rsidRPr="00837109" w:rsidRDefault="003C060E" w:rsidP="003C060E">
      <w:pPr>
        <w:numPr>
          <w:ilvl w:val="0"/>
          <w:numId w:val="1"/>
        </w:numPr>
        <w:tabs>
          <w:tab w:val="left" w:pos="567"/>
        </w:tabs>
        <w:spacing w:before="60" w:after="60" w:line="240" w:lineRule="auto"/>
        <w:ind w:left="0" w:firstLine="0"/>
        <w:jc w:val="both"/>
        <w:rPr>
          <w:rFonts w:ascii="Arial" w:hAnsi="Arial" w:cs="Arial"/>
          <w:sz w:val="20"/>
          <w:szCs w:val="20"/>
        </w:rPr>
      </w:pPr>
      <w:r w:rsidRPr="00837109">
        <w:rPr>
          <w:rFonts w:ascii="Arial" w:hAnsi="Arial" w:cs="Arial"/>
          <w:sz w:val="20"/>
          <w:szCs w:val="20"/>
          <w:lang w:val="en-GB"/>
        </w:rPr>
        <w:t>This Annex presents the evaluation criteria for the most economically advantageous Tender, their parameters, comparative weights, formulas for calculating the economic advantage of the tenders, and their description.</w:t>
      </w:r>
    </w:p>
    <w:p w14:paraId="1D8C1AE3" w14:textId="77777777" w:rsidR="00594FB3" w:rsidRPr="00BA4F5F" w:rsidRDefault="00594FB3" w:rsidP="00594FB3">
      <w:pPr>
        <w:spacing w:before="60" w:after="60"/>
        <w:jc w:val="right"/>
        <w:rPr>
          <w:rFonts w:ascii="Arial" w:hAnsi="Arial" w:cs="Arial"/>
          <w:i/>
          <w:sz w:val="20"/>
          <w:szCs w:val="20"/>
        </w:rPr>
      </w:pPr>
      <w:proofErr w:type="spellStart"/>
      <w:r w:rsidRPr="000A2EE8">
        <w:rPr>
          <w:rFonts w:ascii="Arial" w:hAnsi="Arial" w:cs="Arial"/>
          <w:i/>
          <w:sz w:val="20"/>
          <w:szCs w:val="20"/>
        </w:rPr>
        <w:t>Table</w:t>
      </w:r>
      <w:proofErr w:type="spellEnd"/>
      <w:r w:rsidRPr="000A2EE8">
        <w:rPr>
          <w:rFonts w:ascii="Arial" w:hAnsi="Arial" w:cs="Arial"/>
          <w:i/>
          <w:sz w:val="20"/>
          <w:szCs w:val="20"/>
        </w:rPr>
        <w:t xml:space="preserve"> 1. </w:t>
      </w:r>
      <w:proofErr w:type="spellStart"/>
      <w:r w:rsidRPr="000A2EE8">
        <w:rPr>
          <w:rFonts w:ascii="Arial" w:hAnsi="Arial" w:cs="Arial"/>
          <w:i/>
          <w:sz w:val="20"/>
          <w:szCs w:val="20"/>
        </w:rPr>
        <w:t>Tender</w:t>
      </w:r>
      <w:proofErr w:type="spellEnd"/>
      <w:r w:rsidRPr="000A2EE8">
        <w:rPr>
          <w:rFonts w:ascii="Arial" w:hAnsi="Arial" w:cs="Arial"/>
          <w:i/>
          <w:sz w:val="20"/>
          <w:szCs w:val="20"/>
        </w:rPr>
        <w:t xml:space="preserve"> </w:t>
      </w:r>
      <w:proofErr w:type="spellStart"/>
      <w:r w:rsidRPr="000A2EE8">
        <w:rPr>
          <w:rFonts w:ascii="Arial" w:hAnsi="Arial" w:cs="Arial"/>
          <w:i/>
          <w:sz w:val="20"/>
          <w:szCs w:val="20"/>
        </w:rPr>
        <w:t>Evaluation</w:t>
      </w:r>
      <w:proofErr w:type="spellEnd"/>
      <w:r w:rsidRPr="000A2EE8">
        <w:rPr>
          <w:rFonts w:ascii="Arial" w:hAnsi="Arial" w:cs="Arial"/>
          <w:i/>
          <w:sz w:val="20"/>
          <w:szCs w:val="20"/>
        </w:rPr>
        <w:t xml:space="preserve"> </w:t>
      </w:r>
      <w:proofErr w:type="spellStart"/>
      <w:r w:rsidRPr="000A2EE8">
        <w:rPr>
          <w:rFonts w:ascii="Arial" w:hAnsi="Arial" w:cs="Arial"/>
          <w:i/>
          <w:sz w:val="20"/>
          <w:szCs w:val="20"/>
        </w:rPr>
        <w:t>Criteria</w:t>
      </w:r>
      <w:proofErr w:type="spellEnd"/>
      <w:r w:rsidRPr="000A2EE8">
        <w:rPr>
          <w:rFonts w:ascii="Arial" w:hAnsi="Arial" w:cs="Arial"/>
          <w:i/>
          <w:sz w:val="20"/>
          <w:szCs w:val="20"/>
        </w:rPr>
        <w:t xml:space="preserve"> </w:t>
      </w:r>
      <w:proofErr w:type="spellStart"/>
      <w:r w:rsidRPr="000A2EE8">
        <w:rPr>
          <w:rFonts w:ascii="Arial" w:hAnsi="Arial" w:cs="Arial"/>
          <w:i/>
          <w:sz w:val="20"/>
          <w:szCs w:val="20"/>
        </w:rPr>
        <w:t>and</w:t>
      </w:r>
      <w:proofErr w:type="spellEnd"/>
      <w:r w:rsidRPr="000A2EE8">
        <w:rPr>
          <w:rFonts w:ascii="Arial" w:hAnsi="Arial" w:cs="Arial"/>
          <w:i/>
          <w:sz w:val="20"/>
          <w:szCs w:val="20"/>
        </w:rPr>
        <w:t xml:space="preserve"> </w:t>
      </w:r>
      <w:proofErr w:type="spellStart"/>
      <w:r w:rsidRPr="000A2EE8">
        <w:rPr>
          <w:rFonts w:ascii="Arial" w:hAnsi="Arial" w:cs="Arial"/>
          <w:i/>
          <w:sz w:val="20"/>
          <w:szCs w:val="20"/>
        </w:rPr>
        <w:t>Comparative</w:t>
      </w:r>
      <w:proofErr w:type="spellEnd"/>
      <w:r w:rsidRPr="000A2EE8">
        <w:rPr>
          <w:rFonts w:ascii="Arial" w:hAnsi="Arial" w:cs="Arial"/>
          <w:i/>
          <w:sz w:val="20"/>
          <w:szCs w:val="20"/>
        </w:rPr>
        <w:t xml:space="preserve"> </w:t>
      </w:r>
      <w:proofErr w:type="spellStart"/>
      <w:r w:rsidRPr="000A2EE8">
        <w:rPr>
          <w:rFonts w:ascii="Arial" w:hAnsi="Arial" w:cs="Arial"/>
          <w:i/>
          <w:sz w:val="20"/>
          <w:szCs w:val="20"/>
        </w:rPr>
        <w:t>Weights</w:t>
      </w:r>
      <w:proofErr w:type="spellEnd"/>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6653"/>
        <w:gridCol w:w="2158"/>
      </w:tblGrid>
      <w:tr w:rsidR="00956BB1" w:rsidRPr="00AA6FC4" w14:paraId="6E5466FE" w14:textId="77777777" w:rsidTr="00956BB1">
        <w:trPr>
          <w:cantSplit/>
          <w:tblHeader/>
          <w:jc w:val="center"/>
        </w:trPr>
        <w:tc>
          <w:tcPr>
            <w:tcW w:w="374" w:type="pct"/>
            <w:shd w:val="clear" w:color="auto" w:fill="D9D9D9"/>
            <w:vAlign w:val="center"/>
          </w:tcPr>
          <w:p w14:paraId="6F6B6ADF" w14:textId="5FF72F89" w:rsidR="00956BB1" w:rsidRPr="00AA6FC4" w:rsidRDefault="00956BB1" w:rsidP="00956BB1">
            <w:pPr>
              <w:tabs>
                <w:tab w:val="num" w:pos="1080"/>
                <w:tab w:val="left" w:pos="7655"/>
              </w:tabs>
              <w:spacing w:after="0" w:line="240" w:lineRule="auto"/>
              <w:ind w:left="29"/>
              <w:contextualSpacing/>
              <w:jc w:val="center"/>
              <w:rPr>
                <w:rFonts w:ascii="Arial" w:hAnsi="Arial" w:cs="Arial"/>
                <w:b/>
                <w:noProof/>
                <w:sz w:val="20"/>
                <w:szCs w:val="20"/>
              </w:rPr>
            </w:pPr>
            <w:r>
              <w:rPr>
                <w:rFonts w:ascii="Arial" w:hAnsi="Arial" w:cs="Arial"/>
                <w:b/>
                <w:bCs/>
                <w:noProof/>
                <w:sz w:val="20"/>
                <w:szCs w:val="20"/>
                <w:lang w:val="lt"/>
              </w:rPr>
              <w:t>Item. No.</w:t>
            </w:r>
          </w:p>
        </w:tc>
        <w:tc>
          <w:tcPr>
            <w:tcW w:w="3493" w:type="pct"/>
            <w:shd w:val="clear" w:color="auto" w:fill="D9D9D9"/>
            <w:vAlign w:val="center"/>
          </w:tcPr>
          <w:p w14:paraId="06EFCE6C" w14:textId="55A1B19D" w:rsidR="00956BB1" w:rsidRPr="00AA6FC4" w:rsidRDefault="00956BB1" w:rsidP="00956BB1">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lang w:val="lt"/>
              </w:rPr>
              <w:t>Evaluation criteria</w:t>
            </w:r>
          </w:p>
        </w:tc>
        <w:tc>
          <w:tcPr>
            <w:tcW w:w="1133" w:type="pct"/>
            <w:shd w:val="clear" w:color="auto" w:fill="D9D9D9"/>
            <w:vAlign w:val="center"/>
          </w:tcPr>
          <w:p w14:paraId="38CEBDCE" w14:textId="0B095C3C" w:rsidR="00956BB1" w:rsidRPr="00AA6FC4" w:rsidRDefault="00956BB1" w:rsidP="00956BB1">
            <w:pPr>
              <w:tabs>
                <w:tab w:val="num" w:pos="1080"/>
                <w:tab w:val="left" w:pos="7655"/>
              </w:tabs>
              <w:spacing w:after="0" w:line="240" w:lineRule="auto"/>
              <w:contextualSpacing/>
              <w:jc w:val="center"/>
              <w:rPr>
                <w:rFonts w:ascii="Arial" w:hAnsi="Arial" w:cs="Arial"/>
                <w:b/>
                <w:noProof/>
                <w:sz w:val="20"/>
                <w:szCs w:val="20"/>
              </w:rPr>
            </w:pPr>
            <w:r>
              <w:rPr>
                <w:rFonts w:ascii="Arial" w:hAnsi="Arial" w:cs="Arial"/>
                <w:b/>
                <w:bCs/>
                <w:noProof/>
                <w:sz w:val="20"/>
                <w:szCs w:val="20"/>
                <w:lang w:val="lt"/>
              </w:rPr>
              <w:t>Comparative weight of economical benefit in evaluation</w:t>
            </w:r>
          </w:p>
        </w:tc>
      </w:tr>
      <w:tr w:rsidR="005F6E5B" w:rsidRPr="00AA6FC4" w14:paraId="61744CCC" w14:textId="77777777" w:rsidTr="00555F87">
        <w:trPr>
          <w:cantSplit/>
          <w:trHeight w:val="657"/>
          <w:jc w:val="center"/>
        </w:trPr>
        <w:tc>
          <w:tcPr>
            <w:tcW w:w="374" w:type="pct"/>
            <w:shd w:val="clear" w:color="auto" w:fill="D9D9D9"/>
            <w:vAlign w:val="center"/>
          </w:tcPr>
          <w:p w14:paraId="37001257" w14:textId="77777777" w:rsidR="005F6E5B" w:rsidRPr="00AA6FC4" w:rsidRDefault="005F6E5B" w:rsidP="00E17165">
            <w:pPr>
              <w:tabs>
                <w:tab w:val="num" w:pos="1080"/>
                <w:tab w:val="left" w:pos="7655"/>
              </w:tabs>
              <w:spacing w:after="0" w:line="240" w:lineRule="auto"/>
              <w:ind w:left="27"/>
              <w:contextualSpacing/>
              <w:jc w:val="center"/>
              <w:rPr>
                <w:rFonts w:ascii="Arial" w:hAnsi="Arial" w:cs="Arial"/>
                <w:b/>
                <w:noProof/>
                <w:sz w:val="20"/>
                <w:szCs w:val="20"/>
              </w:rPr>
            </w:pPr>
            <w:r w:rsidRPr="00AA6FC4">
              <w:rPr>
                <w:rFonts w:ascii="Arial" w:hAnsi="Arial" w:cs="Arial"/>
                <w:b/>
                <w:noProof/>
                <w:sz w:val="20"/>
                <w:szCs w:val="20"/>
              </w:rPr>
              <w:t>1.</w:t>
            </w:r>
          </w:p>
        </w:tc>
        <w:tc>
          <w:tcPr>
            <w:tcW w:w="3493" w:type="pct"/>
            <w:vAlign w:val="center"/>
          </w:tcPr>
          <w:p w14:paraId="71E66A3E" w14:textId="64C0A4E5" w:rsidR="005F6E5B" w:rsidRPr="00AA6FC4" w:rsidRDefault="00BD10F2" w:rsidP="00E17165">
            <w:pPr>
              <w:tabs>
                <w:tab w:val="num" w:pos="1080"/>
                <w:tab w:val="left" w:pos="7655"/>
              </w:tabs>
              <w:spacing w:after="0" w:line="240" w:lineRule="auto"/>
              <w:contextualSpacing/>
              <w:jc w:val="both"/>
              <w:rPr>
                <w:rFonts w:ascii="Arial" w:hAnsi="Arial" w:cs="Arial"/>
                <w:noProof/>
                <w:sz w:val="20"/>
                <w:szCs w:val="20"/>
              </w:rPr>
            </w:pPr>
            <w:r w:rsidRPr="00D74940">
              <w:rPr>
                <w:rFonts w:ascii="Arial" w:hAnsi="Arial" w:cs="Arial"/>
                <w:b/>
                <w:sz w:val="20"/>
                <w:szCs w:val="20"/>
              </w:rPr>
              <w:t xml:space="preserve">I </w:t>
            </w:r>
            <w:r w:rsidR="00567691">
              <w:rPr>
                <w:rFonts w:ascii="Arial" w:hAnsi="Arial" w:cs="Arial"/>
                <w:b/>
                <w:bCs/>
                <w:noProof/>
                <w:sz w:val="20"/>
                <w:szCs w:val="20"/>
                <w:lang w:val="lt"/>
              </w:rPr>
              <w:t>criteria</w:t>
            </w:r>
            <w:r w:rsidRPr="00D74940">
              <w:rPr>
                <w:rFonts w:ascii="Arial" w:hAnsi="Arial" w:cs="Arial"/>
                <w:b/>
                <w:sz w:val="20"/>
                <w:szCs w:val="20"/>
              </w:rPr>
              <w:t xml:space="preserve"> – </w:t>
            </w:r>
            <w:r w:rsidR="005373B7">
              <w:rPr>
                <w:rFonts w:ascii="Arial" w:hAnsi="Arial" w:cs="Arial"/>
                <w:b/>
                <w:bCs/>
                <w:noProof/>
                <w:sz w:val="20"/>
                <w:szCs w:val="20"/>
                <w:lang w:val="lt"/>
              </w:rPr>
              <w:t xml:space="preserve">Price </w:t>
            </w:r>
            <w:r>
              <w:rPr>
                <w:rFonts w:ascii="Arial" w:hAnsi="Arial" w:cs="Arial"/>
                <w:b/>
                <w:sz w:val="20"/>
                <w:szCs w:val="20"/>
              </w:rPr>
              <w:t>(C)</w:t>
            </w:r>
            <w:r w:rsidR="00AF7C21">
              <w:rPr>
                <w:rFonts w:ascii="Arial" w:hAnsi="Arial" w:cs="Arial"/>
                <w:b/>
                <w:sz w:val="20"/>
                <w:szCs w:val="20"/>
              </w:rPr>
              <w:t>*</w:t>
            </w:r>
          </w:p>
        </w:tc>
        <w:tc>
          <w:tcPr>
            <w:tcW w:w="1133" w:type="pct"/>
            <w:vAlign w:val="center"/>
          </w:tcPr>
          <w:p w14:paraId="2F86CD07" w14:textId="56E0B6BB" w:rsidR="005F6E5B" w:rsidRPr="00AA6FC4" w:rsidRDefault="005F6E5B" w:rsidP="00E17165">
            <w:pPr>
              <w:tabs>
                <w:tab w:val="num" w:pos="1080"/>
                <w:tab w:val="left" w:pos="7655"/>
              </w:tabs>
              <w:spacing w:after="0" w:line="240" w:lineRule="auto"/>
              <w:contextualSpacing/>
              <w:jc w:val="center"/>
              <w:rPr>
                <w:rFonts w:ascii="Arial" w:hAnsi="Arial" w:cs="Arial"/>
                <w:b/>
                <w:noProof/>
                <w:sz w:val="20"/>
                <w:szCs w:val="20"/>
              </w:rPr>
            </w:pPr>
            <w:r w:rsidRPr="00AA6FC4">
              <w:rPr>
                <w:rFonts w:ascii="Arial" w:hAnsi="Arial" w:cs="Arial"/>
                <w:b/>
                <w:noProof/>
                <w:sz w:val="20"/>
                <w:szCs w:val="20"/>
              </w:rPr>
              <w:t>X=</w:t>
            </w:r>
            <w:r w:rsidR="007D05A0">
              <w:rPr>
                <w:rFonts w:ascii="Arial" w:hAnsi="Arial" w:cs="Arial"/>
                <w:b/>
                <w:noProof/>
                <w:sz w:val="20"/>
                <w:szCs w:val="20"/>
              </w:rPr>
              <w:t>8</w:t>
            </w:r>
            <w:r w:rsidR="00DE1A84">
              <w:rPr>
                <w:rFonts w:ascii="Arial" w:hAnsi="Arial" w:cs="Arial"/>
                <w:b/>
                <w:noProof/>
                <w:sz w:val="20"/>
                <w:szCs w:val="20"/>
              </w:rPr>
              <w:t>0</w:t>
            </w:r>
          </w:p>
        </w:tc>
      </w:tr>
      <w:tr w:rsidR="005F6E5B" w:rsidRPr="00AA6FC4" w14:paraId="025D1662" w14:textId="77777777" w:rsidTr="00555F87">
        <w:trPr>
          <w:cantSplit/>
          <w:trHeight w:val="566"/>
          <w:jc w:val="center"/>
        </w:trPr>
        <w:tc>
          <w:tcPr>
            <w:tcW w:w="374" w:type="pct"/>
            <w:shd w:val="clear" w:color="auto" w:fill="D9D9D9"/>
            <w:vAlign w:val="center"/>
          </w:tcPr>
          <w:p w14:paraId="277FD283" w14:textId="33FE4F33" w:rsidR="005F6E5B" w:rsidRPr="00AA6FC4" w:rsidRDefault="00846D5D" w:rsidP="00E17165">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r w:rsidR="005F6E5B" w:rsidRPr="00AA6FC4">
              <w:rPr>
                <w:rFonts w:ascii="Arial" w:hAnsi="Arial" w:cs="Arial"/>
                <w:b/>
                <w:noProof/>
                <w:sz w:val="20"/>
                <w:szCs w:val="20"/>
              </w:rPr>
              <w:t>.</w:t>
            </w:r>
          </w:p>
        </w:tc>
        <w:tc>
          <w:tcPr>
            <w:tcW w:w="3493" w:type="pct"/>
            <w:vAlign w:val="center"/>
          </w:tcPr>
          <w:p w14:paraId="55C8D332" w14:textId="68BA1AE6" w:rsidR="005F6E5B" w:rsidRPr="002C00AD" w:rsidRDefault="008277FB" w:rsidP="002C00AD">
            <w:pPr>
              <w:tabs>
                <w:tab w:val="num" w:pos="1080"/>
                <w:tab w:val="left" w:pos="7655"/>
              </w:tabs>
              <w:spacing w:after="0" w:line="240" w:lineRule="auto"/>
              <w:contextualSpacing/>
              <w:jc w:val="both"/>
              <w:rPr>
                <w:rFonts w:ascii="Arial" w:hAnsi="Arial" w:cs="Arial"/>
                <w:bCs/>
                <w:noProof/>
                <w:sz w:val="20"/>
                <w:szCs w:val="20"/>
              </w:rPr>
            </w:pPr>
            <w:r w:rsidRPr="00D74940">
              <w:rPr>
                <w:rFonts w:ascii="Arial" w:hAnsi="Arial" w:cs="Arial"/>
                <w:b/>
                <w:sz w:val="20"/>
                <w:szCs w:val="20"/>
              </w:rPr>
              <w:t>I</w:t>
            </w:r>
            <w:r>
              <w:rPr>
                <w:rFonts w:ascii="Arial" w:hAnsi="Arial" w:cs="Arial"/>
                <w:b/>
                <w:sz w:val="20"/>
                <w:szCs w:val="20"/>
              </w:rPr>
              <w:t>I</w:t>
            </w:r>
            <w:r w:rsidRPr="00D74940">
              <w:rPr>
                <w:rFonts w:ascii="Arial" w:hAnsi="Arial" w:cs="Arial"/>
                <w:b/>
                <w:sz w:val="20"/>
                <w:szCs w:val="20"/>
              </w:rPr>
              <w:t xml:space="preserve"> </w:t>
            </w:r>
            <w:r w:rsidR="00C33A05">
              <w:rPr>
                <w:rFonts w:ascii="Arial" w:hAnsi="Arial" w:cs="Arial"/>
                <w:b/>
                <w:bCs/>
                <w:noProof/>
                <w:sz w:val="20"/>
                <w:szCs w:val="20"/>
                <w:lang w:val="lt"/>
              </w:rPr>
              <w:t>criteria</w:t>
            </w:r>
            <w:r w:rsidRPr="00D74940">
              <w:rPr>
                <w:rFonts w:ascii="Arial" w:hAnsi="Arial" w:cs="Arial"/>
                <w:b/>
                <w:sz w:val="20"/>
                <w:szCs w:val="20"/>
              </w:rPr>
              <w:t xml:space="preserve"> – </w:t>
            </w:r>
            <w:r w:rsidR="002205BB" w:rsidRPr="002205BB">
              <w:rPr>
                <w:rFonts w:ascii="Arial" w:hAnsi="Arial" w:cs="Arial"/>
                <w:b/>
                <w:bCs/>
                <w:iCs/>
                <w:sz w:val="20"/>
                <w:szCs w:val="20"/>
                <w:lang w:eastAsia="lt-LT"/>
              </w:rPr>
              <w:t xml:space="preserve">Service </w:t>
            </w:r>
            <w:proofErr w:type="spellStart"/>
            <w:r w:rsidR="002205BB" w:rsidRPr="002205BB">
              <w:rPr>
                <w:rFonts w:ascii="Arial" w:hAnsi="Arial" w:cs="Arial"/>
                <w:b/>
                <w:bCs/>
                <w:iCs/>
                <w:sz w:val="20"/>
                <w:szCs w:val="20"/>
                <w:lang w:eastAsia="lt-LT"/>
              </w:rPr>
              <w:t>provision</w:t>
            </w:r>
            <w:proofErr w:type="spellEnd"/>
            <w:r w:rsidR="002205BB" w:rsidRPr="002205BB">
              <w:rPr>
                <w:rFonts w:ascii="Arial" w:hAnsi="Arial" w:cs="Arial"/>
                <w:b/>
                <w:bCs/>
                <w:iCs/>
                <w:sz w:val="20"/>
                <w:szCs w:val="20"/>
                <w:lang w:eastAsia="lt-LT"/>
              </w:rPr>
              <w:t xml:space="preserve"> </w:t>
            </w:r>
            <w:proofErr w:type="spellStart"/>
            <w:r w:rsidR="002205BB" w:rsidRPr="002205BB">
              <w:rPr>
                <w:rFonts w:ascii="Arial" w:hAnsi="Arial" w:cs="Arial"/>
                <w:b/>
                <w:bCs/>
                <w:iCs/>
                <w:sz w:val="20"/>
                <w:szCs w:val="20"/>
                <w:lang w:eastAsia="lt-LT"/>
              </w:rPr>
              <w:t>period</w:t>
            </w:r>
            <w:proofErr w:type="spellEnd"/>
            <w:r w:rsidR="002205BB" w:rsidRPr="002205BB">
              <w:rPr>
                <w:rFonts w:ascii="Arial" w:hAnsi="Arial" w:cs="Arial"/>
                <w:b/>
                <w:bCs/>
                <w:iCs/>
                <w:sz w:val="20"/>
                <w:szCs w:val="20"/>
                <w:lang w:eastAsia="lt-LT"/>
              </w:rPr>
              <w:t xml:space="preserve"> </w:t>
            </w:r>
            <w:r w:rsidR="002E17EC" w:rsidRPr="00D74940">
              <w:rPr>
                <w:rFonts w:ascii="Arial" w:hAnsi="Arial" w:cs="Arial"/>
                <w:b/>
                <w:bCs/>
                <w:iCs/>
                <w:sz w:val="20"/>
                <w:szCs w:val="20"/>
                <w:lang w:eastAsia="lt-LT"/>
              </w:rPr>
              <w:t>(</w:t>
            </w:r>
            <w:r w:rsidR="002E17EC">
              <w:rPr>
                <w:rFonts w:ascii="Arial" w:hAnsi="Arial" w:cs="Arial"/>
                <w:b/>
                <w:bCs/>
                <w:iCs/>
                <w:sz w:val="20"/>
                <w:szCs w:val="20"/>
                <w:lang w:eastAsia="lt-LT"/>
              </w:rPr>
              <w:t>T</w:t>
            </w:r>
            <w:r w:rsidR="002E17EC" w:rsidRPr="00D74940">
              <w:rPr>
                <w:rFonts w:ascii="Arial" w:hAnsi="Arial" w:cs="Arial"/>
                <w:b/>
                <w:bCs/>
                <w:iCs/>
                <w:sz w:val="20"/>
                <w:szCs w:val="20"/>
                <w:lang w:eastAsia="lt-LT"/>
              </w:rPr>
              <w:t>)</w:t>
            </w:r>
          </w:p>
        </w:tc>
        <w:tc>
          <w:tcPr>
            <w:tcW w:w="1133" w:type="pct"/>
            <w:vAlign w:val="center"/>
          </w:tcPr>
          <w:p w14:paraId="145B01B4" w14:textId="06815180" w:rsidR="005F6E5B" w:rsidRPr="00AA6FC4" w:rsidRDefault="005F6E5B" w:rsidP="00E17165">
            <w:pPr>
              <w:tabs>
                <w:tab w:val="num" w:pos="1080"/>
                <w:tab w:val="left" w:pos="7655"/>
              </w:tabs>
              <w:spacing w:after="0" w:line="240" w:lineRule="auto"/>
              <w:contextualSpacing/>
              <w:jc w:val="center"/>
              <w:rPr>
                <w:rFonts w:ascii="Arial" w:hAnsi="Arial" w:cs="Arial"/>
                <w:b/>
                <w:noProof/>
                <w:sz w:val="20"/>
                <w:szCs w:val="20"/>
              </w:rPr>
            </w:pPr>
            <w:r>
              <w:rPr>
                <w:rFonts w:ascii="Arial" w:hAnsi="Arial" w:cs="Arial"/>
                <w:b/>
                <w:noProof/>
                <w:sz w:val="20"/>
                <w:szCs w:val="20"/>
              </w:rPr>
              <w:t>Y</w:t>
            </w:r>
            <w:r w:rsidRPr="00AA6FC4">
              <w:rPr>
                <w:rFonts w:ascii="Arial" w:hAnsi="Arial" w:cs="Arial"/>
                <w:b/>
                <w:noProof/>
                <w:sz w:val="20"/>
                <w:szCs w:val="20"/>
              </w:rPr>
              <w:t>=</w:t>
            </w:r>
            <w:r w:rsidR="00DB5FC1">
              <w:rPr>
                <w:rFonts w:ascii="Arial" w:hAnsi="Arial" w:cs="Arial"/>
                <w:b/>
                <w:noProof/>
                <w:sz w:val="20"/>
                <w:szCs w:val="20"/>
              </w:rPr>
              <w:t>10</w:t>
            </w:r>
          </w:p>
        </w:tc>
      </w:tr>
      <w:tr w:rsidR="00BD10F2" w:rsidRPr="00AA6FC4" w14:paraId="49D46E18" w14:textId="77777777" w:rsidTr="00956BB1">
        <w:trPr>
          <w:cantSplit/>
          <w:trHeight w:val="737"/>
          <w:jc w:val="center"/>
        </w:trPr>
        <w:tc>
          <w:tcPr>
            <w:tcW w:w="374" w:type="pct"/>
            <w:shd w:val="clear" w:color="auto" w:fill="D9D9D9"/>
            <w:vAlign w:val="center"/>
          </w:tcPr>
          <w:p w14:paraId="223C1D0C" w14:textId="42AFEC2D" w:rsidR="00BD10F2" w:rsidRDefault="00956BB1" w:rsidP="00E17165">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p>
        </w:tc>
        <w:tc>
          <w:tcPr>
            <w:tcW w:w="3493" w:type="pct"/>
            <w:vAlign w:val="center"/>
          </w:tcPr>
          <w:p w14:paraId="13D9F1A6" w14:textId="152E1387" w:rsidR="00643832" w:rsidRDefault="00643832" w:rsidP="00643832">
            <w:pPr>
              <w:tabs>
                <w:tab w:val="num" w:pos="1080"/>
                <w:tab w:val="left" w:pos="7655"/>
              </w:tabs>
              <w:spacing w:after="0" w:line="240" w:lineRule="auto"/>
              <w:contextualSpacing/>
              <w:jc w:val="both"/>
            </w:pPr>
            <w:r w:rsidRPr="00D74940">
              <w:rPr>
                <w:rFonts w:ascii="Arial" w:hAnsi="Arial" w:cs="Arial"/>
                <w:b/>
                <w:sz w:val="20"/>
                <w:szCs w:val="20"/>
              </w:rPr>
              <w:t>I</w:t>
            </w:r>
            <w:r>
              <w:rPr>
                <w:rFonts w:ascii="Arial" w:hAnsi="Arial" w:cs="Arial"/>
                <w:b/>
                <w:sz w:val="20"/>
                <w:szCs w:val="20"/>
              </w:rPr>
              <w:t>I</w:t>
            </w:r>
            <w:r w:rsidRPr="00D74940">
              <w:rPr>
                <w:rFonts w:ascii="Arial" w:hAnsi="Arial" w:cs="Arial"/>
                <w:b/>
                <w:sz w:val="20"/>
                <w:szCs w:val="20"/>
              </w:rPr>
              <w:t xml:space="preserve">I </w:t>
            </w:r>
            <w:r w:rsidR="00C33A05">
              <w:rPr>
                <w:rFonts w:ascii="Arial" w:hAnsi="Arial" w:cs="Arial"/>
                <w:b/>
                <w:bCs/>
                <w:noProof/>
                <w:sz w:val="20"/>
                <w:szCs w:val="20"/>
                <w:lang w:val="lt"/>
              </w:rPr>
              <w:t>criteria</w:t>
            </w:r>
            <w:r w:rsidRPr="00D74940">
              <w:rPr>
                <w:rFonts w:ascii="Arial" w:hAnsi="Arial" w:cs="Arial"/>
                <w:b/>
                <w:sz w:val="20"/>
                <w:szCs w:val="20"/>
              </w:rPr>
              <w:t xml:space="preserve"> – </w:t>
            </w:r>
            <w:r w:rsidR="002205BB">
              <w:rPr>
                <w:rFonts w:ascii="Arial" w:hAnsi="Arial" w:cs="Arial"/>
                <w:b/>
                <w:noProof/>
                <w:sz w:val="20"/>
                <w:szCs w:val="20"/>
              </w:rPr>
              <w:t>Social</w:t>
            </w:r>
            <w:r>
              <w:rPr>
                <w:rFonts w:ascii="Arial" w:hAnsi="Arial" w:cs="Arial"/>
                <w:b/>
                <w:noProof/>
                <w:sz w:val="20"/>
                <w:szCs w:val="20"/>
              </w:rPr>
              <w:t xml:space="preserve"> </w:t>
            </w:r>
            <w:r w:rsidR="002205BB">
              <w:rPr>
                <w:rFonts w:ascii="Arial" w:hAnsi="Arial" w:cs="Arial"/>
                <w:b/>
                <w:bCs/>
                <w:noProof/>
                <w:sz w:val="20"/>
                <w:szCs w:val="20"/>
                <w:lang w:val="lt"/>
              </w:rPr>
              <w:t>criteria</w:t>
            </w:r>
            <w:r w:rsidR="002205BB">
              <w:rPr>
                <w:rFonts w:ascii="Arial" w:hAnsi="Arial" w:cs="Arial"/>
                <w:b/>
                <w:noProof/>
                <w:sz w:val="20"/>
                <w:szCs w:val="20"/>
              </w:rPr>
              <w:t xml:space="preserve">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p w14:paraId="679C9921" w14:textId="17E6898C" w:rsidR="00BD3F30" w:rsidRPr="00E93EF7" w:rsidRDefault="008E1059" w:rsidP="00BD3F30">
            <w:pPr>
              <w:tabs>
                <w:tab w:val="num" w:pos="1080"/>
                <w:tab w:val="left" w:pos="7655"/>
              </w:tabs>
              <w:spacing w:after="0" w:line="240" w:lineRule="auto"/>
              <w:contextualSpacing/>
              <w:jc w:val="both"/>
              <w:rPr>
                <w:rFonts w:ascii="Arial" w:hAnsi="Arial" w:cs="Arial"/>
                <w:b/>
                <w:noProof/>
                <w:sz w:val="18"/>
                <w:szCs w:val="18"/>
              </w:rPr>
            </w:pPr>
            <w:r w:rsidRPr="008E1059">
              <w:rPr>
                <w:rFonts w:ascii="Arial" w:hAnsi="Arial" w:cs="Arial"/>
                <w:b/>
                <w:noProof/>
                <w:sz w:val="18"/>
                <w:szCs w:val="18"/>
              </w:rPr>
              <w:t>Prevention of psychological violence in the workplace and assistance for those who have experienced such violence</w:t>
            </w:r>
            <w:r w:rsidRPr="008E1059">
              <w:rPr>
                <w:rFonts w:ascii="Arial" w:hAnsi="Arial" w:cs="Arial"/>
                <w:b/>
                <w:noProof/>
                <w:sz w:val="18"/>
                <w:szCs w:val="18"/>
              </w:rPr>
              <w:t xml:space="preserve"> </w:t>
            </w:r>
            <w:r w:rsidR="00BD3F30" w:rsidRPr="00E93EF7">
              <w:rPr>
                <w:rFonts w:ascii="Arial" w:hAnsi="Arial" w:cs="Arial"/>
                <w:b/>
                <w:noProof/>
                <w:sz w:val="18"/>
                <w:szCs w:val="18"/>
              </w:rPr>
              <w:t>(S)</w:t>
            </w:r>
          </w:p>
          <w:p w14:paraId="7DAB7967" w14:textId="77777777" w:rsidR="00BD3F30" w:rsidRPr="00E93EF7" w:rsidRDefault="00BD3F30" w:rsidP="00BD3F30">
            <w:pPr>
              <w:tabs>
                <w:tab w:val="num" w:pos="1080"/>
                <w:tab w:val="left" w:pos="7655"/>
              </w:tabs>
              <w:spacing w:after="0" w:line="240" w:lineRule="auto"/>
              <w:contextualSpacing/>
              <w:jc w:val="both"/>
              <w:rPr>
                <w:rFonts w:ascii="Arial" w:hAnsi="Arial" w:cs="Arial"/>
                <w:b/>
                <w:noProof/>
                <w:sz w:val="18"/>
                <w:szCs w:val="18"/>
              </w:rPr>
            </w:pPr>
          </w:p>
          <w:p w14:paraId="773320BC" w14:textId="61E5CF5E" w:rsidR="00BD10F2" w:rsidRPr="00BD3F30" w:rsidRDefault="008E1059" w:rsidP="003B450E">
            <w:pPr>
              <w:tabs>
                <w:tab w:val="num" w:pos="1080"/>
                <w:tab w:val="left" w:pos="7655"/>
              </w:tabs>
              <w:spacing w:after="0" w:line="240" w:lineRule="auto"/>
              <w:contextualSpacing/>
              <w:jc w:val="both"/>
              <w:rPr>
                <w:rFonts w:ascii="Arial" w:hAnsi="Arial" w:cs="Arial"/>
                <w:bCs/>
                <w:noProof/>
                <w:sz w:val="18"/>
                <w:szCs w:val="18"/>
              </w:rPr>
            </w:pPr>
            <w:r w:rsidRPr="008E1059">
              <w:rPr>
                <w:rFonts w:ascii="Arial" w:hAnsi="Arial" w:cs="Arial"/>
                <w:bCs/>
                <w:noProof/>
                <w:sz w:val="18"/>
                <w:szCs w:val="18"/>
              </w:rPr>
              <w:t>The occupational safety and health of employees are assessed based on the Supplier’s contract with a company providing psychological services, in accordance with the procedure specified in clause 2.3 of this methodology.</w:t>
            </w:r>
          </w:p>
        </w:tc>
        <w:tc>
          <w:tcPr>
            <w:tcW w:w="1133" w:type="pct"/>
            <w:vAlign w:val="center"/>
          </w:tcPr>
          <w:p w14:paraId="7F7BC228" w14:textId="177D9325" w:rsidR="00BD10F2" w:rsidRDefault="00ED3326" w:rsidP="00E17165">
            <w:pPr>
              <w:tabs>
                <w:tab w:val="num" w:pos="1080"/>
                <w:tab w:val="left" w:pos="7655"/>
              </w:tabs>
              <w:spacing w:after="0" w:line="240" w:lineRule="auto"/>
              <w:contextualSpacing/>
              <w:jc w:val="center"/>
              <w:rPr>
                <w:rFonts w:ascii="Arial" w:hAnsi="Arial" w:cs="Arial"/>
                <w:b/>
                <w:noProof/>
                <w:sz w:val="20"/>
                <w:szCs w:val="20"/>
              </w:rPr>
            </w:pPr>
            <w:r>
              <w:rPr>
                <w:rFonts w:ascii="Arial" w:hAnsi="Arial" w:cs="Arial"/>
                <w:b/>
                <w:noProof/>
                <w:sz w:val="20"/>
                <w:szCs w:val="20"/>
              </w:rPr>
              <w:t>Z</w:t>
            </w:r>
            <w:r w:rsidRPr="00AA6FC4">
              <w:rPr>
                <w:rFonts w:ascii="Arial" w:hAnsi="Arial" w:cs="Arial"/>
                <w:b/>
                <w:noProof/>
                <w:sz w:val="20"/>
                <w:szCs w:val="20"/>
              </w:rPr>
              <w:t>=</w:t>
            </w:r>
            <w:r w:rsidR="00DB5FC1">
              <w:rPr>
                <w:rFonts w:ascii="Arial" w:hAnsi="Arial" w:cs="Arial"/>
                <w:b/>
                <w:noProof/>
                <w:sz w:val="20"/>
                <w:szCs w:val="20"/>
              </w:rPr>
              <w:t>10</w:t>
            </w:r>
          </w:p>
        </w:tc>
      </w:tr>
    </w:tbl>
    <w:p w14:paraId="67AE5EEA" w14:textId="5E3A2C29" w:rsidR="0085087B" w:rsidRDefault="00AF7C21" w:rsidP="0085087B">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0085087B" w:rsidRPr="00146494">
        <w:rPr>
          <w:rFonts w:ascii="Arial" w:eastAsia="Times New Roman" w:hAnsi="Arial" w:cs="Arial"/>
          <w:bCs/>
          <w:i/>
          <w:iCs/>
          <w:noProof/>
          <w:sz w:val="20"/>
          <w:szCs w:val="20"/>
        </w:rPr>
        <w:t>Amounts used for evaluation shall include two decimal places.</w:t>
      </w:r>
    </w:p>
    <w:p w14:paraId="1A9FE339" w14:textId="277C369D" w:rsidR="00AF7C21" w:rsidRDefault="00AF7C21" w:rsidP="00AF7C21">
      <w:pPr>
        <w:keepNext/>
        <w:tabs>
          <w:tab w:val="left" w:pos="993"/>
        </w:tabs>
        <w:spacing w:after="0" w:line="240" w:lineRule="auto"/>
        <w:contextualSpacing/>
        <w:jc w:val="both"/>
        <w:outlineLvl w:val="1"/>
        <w:rPr>
          <w:rFonts w:ascii="Arial" w:eastAsia="Times New Roman" w:hAnsi="Arial" w:cs="Arial"/>
          <w:bCs/>
          <w:i/>
          <w:iCs/>
          <w:sz w:val="20"/>
          <w:szCs w:val="20"/>
        </w:rPr>
      </w:pPr>
    </w:p>
    <w:p w14:paraId="483065B9" w14:textId="77777777" w:rsidR="005F6E5B" w:rsidRPr="00AA6FC4" w:rsidRDefault="005F6E5B" w:rsidP="005F6E5B">
      <w:pPr>
        <w:tabs>
          <w:tab w:val="left" w:pos="567"/>
        </w:tabs>
        <w:spacing w:after="0" w:line="240" w:lineRule="auto"/>
        <w:rPr>
          <w:rFonts w:ascii="Arial" w:hAnsi="Arial" w:cs="Arial"/>
          <w:bCs/>
          <w:iCs/>
          <w:noProof/>
          <w:sz w:val="20"/>
          <w:szCs w:val="20"/>
        </w:rPr>
      </w:pPr>
    </w:p>
    <w:p w14:paraId="427645CD" w14:textId="0E0D7387" w:rsidR="005F6E5B" w:rsidRPr="00EF2001" w:rsidRDefault="00EF2001" w:rsidP="00EF2001">
      <w:pPr>
        <w:pStyle w:val="ListParagraph"/>
        <w:numPr>
          <w:ilvl w:val="0"/>
          <w:numId w:val="14"/>
        </w:numPr>
        <w:tabs>
          <w:tab w:val="left" w:pos="567"/>
          <w:tab w:val="left" w:pos="7655"/>
        </w:tabs>
        <w:ind w:left="0" w:firstLine="0"/>
        <w:jc w:val="both"/>
        <w:rPr>
          <w:rFonts w:ascii="Arial" w:hAnsi="Arial" w:cs="Arial"/>
          <w:bCs/>
          <w:iCs/>
          <w:noProof/>
          <w:sz w:val="20"/>
          <w:szCs w:val="20"/>
        </w:rPr>
      </w:pPr>
      <w:r w:rsidRPr="00EF2001">
        <w:rPr>
          <w:rFonts w:ascii="Arial" w:hAnsi="Arial" w:cs="Arial"/>
          <w:bCs/>
          <w:iCs/>
          <w:noProof/>
          <w:sz w:val="20"/>
          <w:szCs w:val="20"/>
        </w:rPr>
        <w:t>The economic efficiency (N) of each Participant’s Proposal is calculated by summing the scores for the Service price (C), Service provision period (T), and the Supplier’s Social Criterion (S):</w:t>
      </w:r>
    </w:p>
    <w:p w14:paraId="45A25BC7" w14:textId="77777777" w:rsidR="00EF2001" w:rsidRPr="00AA6FC4" w:rsidRDefault="00EF2001" w:rsidP="005F6E5B">
      <w:pPr>
        <w:tabs>
          <w:tab w:val="left" w:pos="567"/>
          <w:tab w:val="left" w:pos="7655"/>
        </w:tabs>
        <w:spacing w:after="0" w:line="240" w:lineRule="auto"/>
        <w:contextualSpacing/>
        <w:jc w:val="center"/>
        <w:rPr>
          <w:rFonts w:ascii="Arial" w:hAnsi="Arial" w:cs="Arial"/>
          <w:noProof/>
          <w:sz w:val="20"/>
          <w:szCs w:val="20"/>
        </w:rPr>
      </w:pPr>
    </w:p>
    <w:p w14:paraId="4E60A5DC" w14:textId="30BF7D8E" w:rsidR="005F6E5B" w:rsidRPr="00AA6FC4" w:rsidRDefault="005F6E5B" w:rsidP="005F6E5B">
      <w:pPr>
        <w:tabs>
          <w:tab w:val="left" w:pos="567"/>
          <w:tab w:val="left" w:pos="7655"/>
        </w:tabs>
        <w:spacing w:after="0" w:line="240" w:lineRule="auto"/>
        <w:contextualSpacing/>
        <w:jc w:val="center"/>
        <w:rPr>
          <w:rFonts w:ascii="Arial" w:hAnsi="Arial" w:cs="Arial"/>
          <w:noProof/>
          <w:sz w:val="20"/>
          <w:szCs w:val="20"/>
          <w:lang w:val="en-US"/>
        </w:rPr>
      </w:pPr>
      <w:r w:rsidRPr="00AA6FC4">
        <w:rPr>
          <w:rFonts w:ascii="Arial" w:hAnsi="Arial" w:cs="Arial"/>
          <w:noProof/>
          <w:sz w:val="20"/>
          <w:szCs w:val="20"/>
        </w:rPr>
        <w:t>N</w:t>
      </w:r>
      <w:r w:rsidRPr="00AA6FC4">
        <w:rPr>
          <w:rFonts w:ascii="Arial" w:hAnsi="Arial" w:cs="Arial"/>
          <w:noProof/>
          <w:sz w:val="20"/>
          <w:szCs w:val="20"/>
          <w:lang w:val="en-US"/>
        </w:rPr>
        <w:t>=C+</w:t>
      </w:r>
      <w:r w:rsidR="00B05053">
        <w:rPr>
          <w:rFonts w:ascii="Arial" w:hAnsi="Arial" w:cs="Arial"/>
          <w:noProof/>
          <w:sz w:val="20"/>
          <w:szCs w:val="20"/>
          <w:lang w:val="en-US"/>
        </w:rPr>
        <w:t>T+S</w:t>
      </w:r>
    </w:p>
    <w:p w14:paraId="6CC7C156" w14:textId="77777777" w:rsidR="005F6E5B" w:rsidRPr="00AA6FC4" w:rsidRDefault="005F6E5B" w:rsidP="005F6E5B">
      <w:pPr>
        <w:tabs>
          <w:tab w:val="left" w:pos="567"/>
          <w:tab w:val="left" w:pos="7655"/>
        </w:tabs>
        <w:spacing w:after="0" w:line="240" w:lineRule="auto"/>
        <w:contextualSpacing/>
        <w:jc w:val="center"/>
        <w:rPr>
          <w:rFonts w:ascii="Arial" w:hAnsi="Arial" w:cs="Arial"/>
          <w:noProof/>
          <w:sz w:val="20"/>
          <w:szCs w:val="20"/>
        </w:rPr>
      </w:pPr>
    </w:p>
    <w:p w14:paraId="50EC1CCB" w14:textId="77777777" w:rsidR="00BB227C" w:rsidRPr="00BB227C" w:rsidRDefault="00BB227C" w:rsidP="009D3180">
      <w:pPr>
        <w:pStyle w:val="ListParagraph"/>
        <w:tabs>
          <w:tab w:val="left" w:pos="567"/>
        </w:tabs>
        <w:ind w:left="360"/>
        <w:jc w:val="both"/>
        <w:outlineLvl w:val="1"/>
        <w:rPr>
          <w:rFonts w:ascii="Arial" w:hAnsi="Arial" w:cs="Arial"/>
          <w:noProof/>
          <w:vanish/>
          <w:sz w:val="20"/>
          <w:szCs w:val="20"/>
        </w:rPr>
      </w:pPr>
    </w:p>
    <w:p w14:paraId="250D4ED2" w14:textId="77777777" w:rsidR="00BB227C" w:rsidRPr="00BB227C" w:rsidRDefault="00BB227C" w:rsidP="009D3180">
      <w:pPr>
        <w:pStyle w:val="ListParagraph"/>
        <w:tabs>
          <w:tab w:val="left" w:pos="567"/>
        </w:tabs>
        <w:ind w:left="360"/>
        <w:jc w:val="both"/>
        <w:outlineLvl w:val="1"/>
        <w:rPr>
          <w:rFonts w:ascii="Arial" w:hAnsi="Arial" w:cs="Arial"/>
          <w:noProof/>
          <w:vanish/>
          <w:sz w:val="20"/>
          <w:szCs w:val="20"/>
        </w:rPr>
      </w:pPr>
    </w:p>
    <w:p w14:paraId="7C3D7DCB" w14:textId="334BA569" w:rsidR="00BE5C64" w:rsidRPr="00597E3B" w:rsidRDefault="00BE5C64" w:rsidP="00BE5C64">
      <w:pPr>
        <w:pStyle w:val="ListParagraph"/>
        <w:numPr>
          <w:ilvl w:val="1"/>
          <w:numId w:val="10"/>
        </w:numPr>
        <w:tabs>
          <w:tab w:val="left" w:pos="567"/>
        </w:tabs>
        <w:ind w:left="0" w:firstLine="0"/>
        <w:jc w:val="both"/>
        <w:outlineLvl w:val="1"/>
        <w:rPr>
          <w:rFonts w:ascii="Arial" w:hAnsi="Arial" w:cs="Arial"/>
          <w:bCs/>
          <w:iCs/>
          <w:noProof/>
          <w:sz w:val="20"/>
          <w:szCs w:val="20"/>
        </w:rPr>
      </w:pPr>
      <w:r w:rsidRPr="00597E3B">
        <w:rPr>
          <w:rFonts w:ascii="Arial" w:hAnsi="Arial" w:cs="Arial"/>
          <w:bCs/>
          <w:iCs/>
          <w:noProof/>
          <w:sz w:val="20"/>
          <w:szCs w:val="20"/>
        </w:rPr>
        <w:t xml:space="preserve">The scores for the Service price (C) are calculated by multiplying the ratio of the lowest Service price specified in the </w:t>
      </w:r>
      <w:r w:rsidR="00FF31D5">
        <w:rPr>
          <w:rFonts w:ascii="Arial" w:hAnsi="Arial" w:cs="Arial"/>
          <w:bCs/>
          <w:iCs/>
          <w:noProof/>
          <w:sz w:val="20"/>
          <w:szCs w:val="20"/>
        </w:rPr>
        <w:t>Tender</w:t>
      </w:r>
      <w:r w:rsidRPr="00597E3B">
        <w:rPr>
          <w:rFonts w:ascii="Arial" w:hAnsi="Arial" w:cs="Arial"/>
          <w:bCs/>
          <w:iCs/>
          <w:noProof/>
          <w:sz w:val="20"/>
          <w:szCs w:val="20"/>
        </w:rPr>
        <w:t>l form appendix “</w:t>
      </w:r>
      <w:r w:rsidR="00F63845">
        <w:rPr>
          <w:rFonts w:ascii="Arial" w:hAnsi="Arial" w:cs="Arial"/>
          <w:bCs/>
          <w:iCs/>
          <w:noProof/>
          <w:sz w:val="20"/>
          <w:szCs w:val="20"/>
        </w:rPr>
        <w:t>Tender</w:t>
      </w:r>
      <w:r w:rsidRPr="00597E3B">
        <w:rPr>
          <w:rFonts w:ascii="Arial" w:hAnsi="Arial" w:cs="Arial"/>
          <w:bCs/>
          <w:iCs/>
          <w:noProof/>
          <w:sz w:val="20"/>
          <w:szCs w:val="20"/>
        </w:rPr>
        <w:t xml:space="preserve"> Price” in the line “</w:t>
      </w:r>
      <w:r w:rsidR="00F63845">
        <w:rPr>
          <w:rFonts w:ascii="Arial" w:hAnsi="Arial" w:cs="Arial"/>
          <w:bCs/>
          <w:iCs/>
          <w:noProof/>
          <w:sz w:val="20"/>
          <w:szCs w:val="20"/>
        </w:rPr>
        <w:t>Tender</w:t>
      </w:r>
      <w:r w:rsidRPr="00597E3B">
        <w:rPr>
          <w:rFonts w:ascii="Arial" w:hAnsi="Arial" w:cs="Arial"/>
          <w:bCs/>
          <w:iCs/>
          <w:noProof/>
          <w:sz w:val="20"/>
          <w:szCs w:val="20"/>
        </w:rPr>
        <w:t xml:space="preserve"> Price in EUR excluding VAT” </w:t>
      </w:r>
      <w:r w:rsidRPr="00597E3B">
        <w:rPr>
          <w:rFonts w:ascii="Arial" w:hAnsi="Arial" w:cs="Arial"/>
          <w:bCs/>
          <w:iCs/>
          <w:sz w:val="20"/>
          <w:szCs w:val="20"/>
        </w:rPr>
        <w:t>(</w:t>
      </w:r>
      <w:proofErr w:type="spellStart"/>
      <w:r w:rsidRPr="00597E3B">
        <w:rPr>
          <w:rFonts w:ascii="Arial" w:hAnsi="Arial" w:cs="Arial"/>
          <w:bCs/>
          <w:iCs/>
          <w:sz w:val="20"/>
          <w:szCs w:val="20"/>
        </w:rPr>
        <w:t>C</w:t>
      </w:r>
      <w:r w:rsidRPr="00597E3B">
        <w:rPr>
          <w:rFonts w:ascii="Arial" w:hAnsi="Arial" w:cs="Arial"/>
          <w:bCs/>
          <w:iCs/>
          <w:sz w:val="20"/>
          <w:szCs w:val="20"/>
          <w:vertAlign w:val="subscript"/>
        </w:rPr>
        <w:t>min</w:t>
      </w:r>
      <w:proofErr w:type="spellEnd"/>
      <w:r w:rsidRPr="00597E3B">
        <w:rPr>
          <w:rFonts w:ascii="Arial" w:hAnsi="Arial" w:cs="Arial"/>
          <w:bCs/>
          <w:iCs/>
          <w:sz w:val="20"/>
          <w:szCs w:val="20"/>
        </w:rPr>
        <w:t xml:space="preserve">) </w:t>
      </w:r>
      <w:r w:rsidRPr="00597E3B">
        <w:rPr>
          <w:rFonts w:ascii="Arial" w:hAnsi="Arial" w:cs="Arial"/>
          <w:bCs/>
          <w:iCs/>
          <w:noProof/>
          <w:sz w:val="20"/>
          <w:szCs w:val="20"/>
        </w:rPr>
        <w:t xml:space="preserve"> to the price of the evaluated proposal </w:t>
      </w:r>
      <w:r w:rsidRPr="00597E3B">
        <w:rPr>
          <w:rFonts w:ascii="Arial" w:hAnsi="Arial" w:cs="Arial"/>
          <w:bCs/>
          <w:iCs/>
          <w:sz w:val="20"/>
          <w:szCs w:val="20"/>
        </w:rPr>
        <w:t>(</w:t>
      </w:r>
      <w:proofErr w:type="spellStart"/>
      <w:r w:rsidRPr="00597E3B">
        <w:rPr>
          <w:rFonts w:ascii="Arial" w:hAnsi="Arial" w:cs="Arial"/>
          <w:bCs/>
          <w:iCs/>
          <w:sz w:val="20"/>
          <w:szCs w:val="20"/>
        </w:rPr>
        <w:t>C</w:t>
      </w:r>
      <w:r w:rsidRPr="00597E3B">
        <w:rPr>
          <w:rFonts w:ascii="Arial" w:hAnsi="Arial" w:cs="Arial"/>
          <w:bCs/>
          <w:iCs/>
          <w:sz w:val="20"/>
          <w:szCs w:val="20"/>
          <w:vertAlign w:val="subscript"/>
        </w:rPr>
        <w:t>p</w:t>
      </w:r>
      <w:proofErr w:type="spellEnd"/>
      <w:r w:rsidRPr="00597E3B">
        <w:rPr>
          <w:rFonts w:ascii="Arial" w:hAnsi="Arial" w:cs="Arial"/>
          <w:bCs/>
          <w:iCs/>
          <w:sz w:val="20"/>
          <w:szCs w:val="20"/>
        </w:rPr>
        <w:t xml:space="preserve">) </w:t>
      </w:r>
      <w:r w:rsidRPr="00597E3B">
        <w:rPr>
          <w:rFonts w:ascii="Arial" w:hAnsi="Arial" w:cs="Arial"/>
          <w:bCs/>
          <w:iCs/>
          <w:noProof/>
          <w:sz w:val="20"/>
          <w:szCs w:val="20"/>
        </w:rPr>
        <w:t>by the comparative weight parameter (X) of the evaluated criterion:</w:t>
      </w:r>
    </w:p>
    <w:p w14:paraId="28B99322" w14:textId="77777777" w:rsidR="005F6E5B" w:rsidRPr="00AA6FC4" w:rsidRDefault="005F6E5B" w:rsidP="005F6E5B">
      <w:pPr>
        <w:tabs>
          <w:tab w:val="left" w:pos="567"/>
        </w:tabs>
        <w:spacing w:after="0" w:line="240" w:lineRule="auto"/>
        <w:contextualSpacing/>
        <w:jc w:val="both"/>
        <w:outlineLvl w:val="1"/>
        <w:rPr>
          <w:rFonts w:ascii="Arial" w:eastAsia="Times New Roman" w:hAnsi="Arial" w:cs="Arial"/>
          <w:bCs/>
          <w:iCs/>
          <w:noProof/>
          <w:sz w:val="20"/>
          <w:szCs w:val="20"/>
        </w:rPr>
      </w:pPr>
    </w:p>
    <w:p w14:paraId="724E4D6D" w14:textId="77777777" w:rsidR="005F6E5B" w:rsidRPr="00AA6FC4" w:rsidRDefault="005F6E5B" w:rsidP="005F6E5B">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AA6FC4">
        <w:rPr>
          <w:rFonts w:ascii="Arial" w:eastAsia="Times New Roman" w:hAnsi="Arial" w:cs="Arial"/>
          <w:sz w:val="20"/>
          <w:szCs w:val="20"/>
        </w:rPr>
        <w:t>;</w:t>
      </w:r>
    </w:p>
    <w:p w14:paraId="10EDC392" w14:textId="77777777" w:rsidR="00D14CFE" w:rsidRDefault="00D14CFE" w:rsidP="00D14CFE">
      <w:pPr>
        <w:tabs>
          <w:tab w:val="left" w:pos="0"/>
          <w:tab w:val="left" w:pos="567"/>
        </w:tabs>
        <w:spacing w:after="0" w:line="240" w:lineRule="auto"/>
        <w:contextualSpacing/>
        <w:rPr>
          <w:rFonts w:ascii="Arial" w:eastAsia="Times New Roman" w:hAnsi="Arial" w:cs="Arial"/>
          <w:sz w:val="20"/>
          <w:szCs w:val="20"/>
        </w:rPr>
      </w:pPr>
    </w:p>
    <w:p w14:paraId="6666BB60" w14:textId="6E8E79B8" w:rsidR="00D14CFE" w:rsidRPr="00F63845" w:rsidRDefault="00FF31D5" w:rsidP="00F63845">
      <w:pPr>
        <w:pStyle w:val="ListParagraph"/>
        <w:numPr>
          <w:ilvl w:val="1"/>
          <w:numId w:val="13"/>
        </w:numPr>
        <w:tabs>
          <w:tab w:val="left" w:pos="567"/>
        </w:tabs>
        <w:ind w:left="0" w:firstLine="0"/>
        <w:jc w:val="both"/>
        <w:rPr>
          <w:rFonts w:ascii="Arial" w:hAnsi="Arial" w:cs="Arial"/>
          <w:sz w:val="20"/>
          <w:szCs w:val="20"/>
          <w:lang w:val="en-GB"/>
        </w:rPr>
      </w:pPr>
      <w:r w:rsidRPr="00F63845">
        <w:rPr>
          <w:rFonts w:ascii="Arial" w:hAnsi="Arial" w:cs="Arial"/>
          <w:sz w:val="20"/>
          <w:szCs w:val="20"/>
          <w:lang w:val="en-GB"/>
        </w:rPr>
        <w:t xml:space="preserve">The scores for the Service provision period (T) are calculated by multiplying the ratio of the shortest offered Service provision period specified in the </w:t>
      </w:r>
      <w:r w:rsidR="00F63845">
        <w:rPr>
          <w:rFonts w:ascii="Arial" w:hAnsi="Arial" w:cs="Arial"/>
          <w:sz w:val="20"/>
          <w:szCs w:val="20"/>
          <w:lang w:val="en-GB"/>
        </w:rPr>
        <w:t>Tender</w:t>
      </w:r>
      <w:r w:rsidRPr="00F63845">
        <w:rPr>
          <w:rFonts w:ascii="Arial" w:hAnsi="Arial" w:cs="Arial"/>
          <w:sz w:val="20"/>
          <w:szCs w:val="20"/>
          <w:lang w:val="en-GB"/>
        </w:rPr>
        <w:t xml:space="preserve"> form (</w:t>
      </w:r>
      <w:proofErr w:type="spellStart"/>
      <w:proofErr w:type="gramStart"/>
      <w:r w:rsidRPr="00F63845">
        <w:rPr>
          <w:rFonts w:ascii="Arial" w:hAnsi="Arial" w:cs="Arial"/>
          <w:sz w:val="20"/>
          <w:szCs w:val="20"/>
          <w:lang w:val="en-GB"/>
        </w:rPr>
        <w:t>T</w:t>
      </w:r>
      <w:r w:rsidRPr="00F63845">
        <w:rPr>
          <w:rFonts w:ascii="Arial" w:hAnsi="Arial" w:cs="Arial"/>
          <w:sz w:val="20"/>
          <w:szCs w:val="20"/>
          <w:vertAlign w:val="subscript"/>
          <w:lang w:val="en-GB"/>
        </w:rPr>
        <w:t>min</w:t>
      </w:r>
      <w:proofErr w:type="spellEnd"/>
      <w:r w:rsidRPr="00F63845">
        <w:rPr>
          <w:rFonts w:ascii="Arial" w:hAnsi="Arial" w:cs="Arial"/>
          <w:sz w:val="20"/>
          <w:szCs w:val="20"/>
          <w:lang w:val="en-GB"/>
        </w:rPr>
        <w:t>)  to</w:t>
      </w:r>
      <w:proofErr w:type="gramEnd"/>
      <w:r w:rsidRPr="00F63845">
        <w:rPr>
          <w:rFonts w:ascii="Arial" w:hAnsi="Arial" w:cs="Arial"/>
          <w:sz w:val="20"/>
          <w:szCs w:val="20"/>
          <w:lang w:val="en-GB"/>
        </w:rPr>
        <w:t xml:space="preserve"> the value of the same parameter in the evaluated proposal</w:t>
      </w:r>
      <w:r w:rsidR="00F63845">
        <w:rPr>
          <w:rFonts w:ascii="Arial" w:hAnsi="Arial" w:cs="Arial"/>
          <w:sz w:val="20"/>
          <w:szCs w:val="20"/>
          <w:lang w:val="en-GB"/>
        </w:rPr>
        <w:t xml:space="preserve"> </w:t>
      </w:r>
      <w:r w:rsidRPr="00F63845">
        <w:rPr>
          <w:rFonts w:ascii="Arial" w:hAnsi="Arial" w:cs="Arial"/>
          <w:sz w:val="20"/>
          <w:szCs w:val="20"/>
          <w:lang w:val="en-GB"/>
        </w:rPr>
        <w:t>(</w:t>
      </w:r>
      <w:proofErr w:type="spellStart"/>
      <w:r w:rsidRPr="00F63845">
        <w:rPr>
          <w:rFonts w:ascii="Arial" w:hAnsi="Arial" w:cs="Arial"/>
          <w:sz w:val="20"/>
          <w:szCs w:val="20"/>
          <w:lang w:val="en-GB"/>
        </w:rPr>
        <w:t>T</w:t>
      </w:r>
      <w:r w:rsidRPr="00F63845">
        <w:rPr>
          <w:rFonts w:ascii="Arial" w:hAnsi="Arial" w:cs="Arial"/>
          <w:sz w:val="20"/>
          <w:szCs w:val="20"/>
          <w:vertAlign w:val="subscript"/>
          <w:lang w:val="en-GB"/>
        </w:rPr>
        <w:t>p</w:t>
      </w:r>
      <w:proofErr w:type="spellEnd"/>
      <w:r w:rsidRPr="00F63845">
        <w:rPr>
          <w:rFonts w:ascii="Arial" w:hAnsi="Arial" w:cs="Arial"/>
          <w:sz w:val="20"/>
          <w:szCs w:val="20"/>
          <w:lang w:val="en-GB"/>
        </w:rPr>
        <w:t>) by the comparative weight parameter (Y) of the evaluated criterion, rounding the resulting number to two decimal places:</w:t>
      </w:r>
    </w:p>
    <w:p w14:paraId="320EB299" w14:textId="3186ADD5" w:rsidR="00D14CFE" w:rsidRDefault="00A229D8" w:rsidP="00D14CFE">
      <w:pPr>
        <w:pStyle w:val="ListParagraph"/>
        <w:tabs>
          <w:tab w:val="left" w:pos="567"/>
        </w:tabs>
        <w:ind w:left="0"/>
        <w:rPr>
          <w:rFonts w:ascii="Arial" w:hAnsi="Arial" w:cs="Arial"/>
          <w:sz w:val="20"/>
          <w:szCs w:val="20"/>
        </w:rPr>
      </w:pPr>
      <m:oMathPara>
        <m:oMath>
          <m:r>
            <m:rPr>
              <m:sty m:val="p"/>
            </m:rPr>
            <w:rPr>
              <w:rFonts w:ascii="Cambria Math" w:hAnsi="Cambria Math" w:cs="Arial"/>
              <w:sz w:val="20"/>
              <w:szCs w:val="20"/>
            </w:rPr>
            <m:t>T=</m:t>
          </m:r>
          <m:f>
            <m:fPr>
              <m:ctrlPr>
                <w:rPr>
                  <w:rFonts w:ascii="Cambria Math" w:hAnsi="Cambria Math" w:cs="Arial"/>
                  <w:bCs/>
                  <w:iCs/>
                  <w:sz w:val="20"/>
                  <w:szCs w:val="20"/>
                </w:rPr>
              </m:ctrlPr>
            </m:fPr>
            <m:num>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min</m:t>
                  </m:r>
                </m:sub>
              </m:sSub>
            </m:num>
            <m:den>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p</m:t>
                  </m:r>
                </m:sub>
              </m:sSub>
            </m:den>
          </m:f>
          <m:r>
            <m:rPr>
              <m:sty m:val="p"/>
            </m:rPr>
            <w:rPr>
              <w:rFonts w:ascii="Cambria Math" w:hAnsi="Cambria Math" w:cs="Arial"/>
              <w:sz w:val="20"/>
              <w:szCs w:val="20"/>
            </w:rPr>
            <m:t>×Y</m:t>
          </m:r>
        </m:oMath>
      </m:oMathPara>
    </w:p>
    <w:p w14:paraId="7C14F333" w14:textId="77777777" w:rsidR="00874BB1" w:rsidRDefault="00874BB1" w:rsidP="00874BB1">
      <w:pPr>
        <w:tabs>
          <w:tab w:val="left" w:pos="0"/>
          <w:tab w:val="left" w:pos="567"/>
        </w:tabs>
        <w:spacing w:after="0" w:line="240" w:lineRule="auto"/>
        <w:contextualSpacing/>
        <w:jc w:val="both"/>
        <w:rPr>
          <w:rFonts w:ascii="Arial" w:eastAsia="Times New Roman" w:hAnsi="Arial" w:cs="Arial"/>
          <w:sz w:val="20"/>
          <w:szCs w:val="20"/>
        </w:rPr>
      </w:pPr>
    </w:p>
    <w:p w14:paraId="606220EF" w14:textId="3D98BB48" w:rsidR="00D14CFE" w:rsidRPr="00A15A7C" w:rsidRDefault="00A15A7C" w:rsidP="00D14CFE">
      <w:pPr>
        <w:pStyle w:val="ListParagraph"/>
        <w:tabs>
          <w:tab w:val="left" w:pos="567"/>
        </w:tabs>
        <w:ind w:left="0"/>
        <w:rPr>
          <w:rFonts w:ascii="Arial" w:hAnsi="Arial" w:cs="Arial"/>
          <w:sz w:val="20"/>
          <w:szCs w:val="20"/>
          <w:lang w:val="en-GB"/>
        </w:rPr>
      </w:pPr>
      <w:r w:rsidRPr="00A15A7C">
        <w:rPr>
          <w:rFonts w:ascii="Arial" w:hAnsi="Arial" w:cs="Arial"/>
          <w:sz w:val="20"/>
          <w:szCs w:val="20"/>
          <w:lang w:val="en-GB"/>
        </w:rPr>
        <w:t xml:space="preserve">If the Supplier indicates in the </w:t>
      </w:r>
      <w:r>
        <w:rPr>
          <w:rFonts w:ascii="Arial" w:hAnsi="Arial" w:cs="Arial"/>
          <w:sz w:val="20"/>
          <w:szCs w:val="20"/>
          <w:lang w:val="en-GB"/>
        </w:rPr>
        <w:t>Tender</w:t>
      </w:r>
      <w:r w:rsidRPr="00A15A7C">
        <w:rPr>
          <w:rFonts w:ascii="Arial" w:hAnsi="Arial" w:cs="Arial"/>
          <w:sz w:val="20"/>
          <w:szCs w:val="20"/>
          <w:lang w:val="en-GB"/>
        </w:rPr>
        <w:t xml:space="preserve"> that the offered Service provision period is 10 (ten) working days, the Supplier’s </w:t>
      </w:r>
      <w:r>
        <w:rPr>
          <w:rFonts w:ascii="Arial" w:hAnsi="Arial" w:cs="Arial"/>
          <w:sz w:val="20"/>
          <w:szCs w:val="20"/>
          <w:lang w:val="en-GB"/>
        </w:rPr>
        <w:t>Tender</w:t>
      </w:r>
      <w:r w:rsidRPr="00A15A7C">
        <w:rPr>
          <w:rFonts w:ascii="Arial" w:hAnsi="Arial" w:cs="Arial"/>
          <w:sz w:val="20"/>
          <w:szCs w:val="20"/>
          <w:lang w:val="en-GB"/>
        </w:rPr>
        <w:t xml:space="preserve"> shall receive 0 points for this economic efficiency criterion.</w:t>
      </w:r>
    </w:p>
    <w:p w14:paraId="3EBA288C" w14:textId="77777777" w:rsidR="00A15A7C" w:rsidRPr="00D14CFE" w:rsidRDefault="00A15A7C" w:rsidP="00D14CFE">
      <w:pPr>
        <w:pStyle w:val="ListParagraph"/>
        <w:tabs>
          <w:tab w:val="left" w:pos="567"/>
        </w:tabs>
        <w:ind w:left="0"/>
        <w:rPr>
          <w:rFonts w:ascii="Arial" w:hAnsi="Arial" w:cs="Arial"/>
          <w:sz w:val="20"/>
          <w:szCs w:val="20"/>
        </w:rPr>
      </w:pPr>
    </w:p>
    <w:p w14:paraId="72C0CE0A" w14:textId="64BC57F7" w:rsidR="00264E34" w:rsidRPr="00264E34" w:rsidRDefault="00264E34" w:rsidP="00264E34">
      <w:pPr>
        <w:pStyle w:val="ListParagraph"/>
        <w:numPr>
          <w:ilvl w:val="1"/>
          <w:numId w:val="13"/>
        </w:numPr>
        <w:tabs>
          <w:tab w:val="left" w:pos="567"/>
        </w:tabs>
        <w:ind w:left="0" w:firstLine="0"/>
        <w:jc w:val="both"/>
        <w:rPr>
          <w:rFonts w:ascii="Arial" w:hAnsi="Arial" w:cs="Arial"/>
          <w:sz w:val="20"/>
          <w:szCs w:val="20"/>
          <w:lang w:val="en-GB"/>
        </w:rPr>
      </w:pPr>
      <w:r w:rsidRPr="00264E34">
        <w:rPr>
          <w:rFonts w:ascii="Arial" w:hAnsi="Arial" w:cs="Arial"/>
          <w:sz w:val="20"/>
          <w:szCs w:val="20"/>
          <w:lang w:val="en-GB"/>
        </w:rPr>
        <w:t>Points for the prevention of psychological violence in the workplace and assistance for those who have experienced such violence (S) are awarded if the Supplier demonstrates that, during the Contract execution period, it will apply occupational health and safety management measures to the provision of Services, in accordance with the procedure specified in Table 2.</w:t>
      </w:r>
    </w:p>
    <w:p w14:paraId="7AD128EF" w14:textId="77777777" w:rsidR="00D14CFE" w:rsidRPr="00D14CFE" w:rsidRDefault="00D14CFE" w:rsidP="00813F2B">
      <w:pPr>
        <w:pStyle w:val="ListParagraph"/>
        <w:tabs>
          <w:tab w:val="left" w:pos="567"/>
        </w:tabs>
        <w:ind w:left="0"/>
        <w:rPr>
          <w:rFonts w:ascii="Arial" w:hAnsi="Arial" w:cs="Arial"/>
          <w:sz w:val="20"/>
          <w:szCs w:val="20"/>
        </w:rPr>
      </w:pPr>
    </w:p>
    <w:p w14:paraId="0BB29782" w14:textId="7E677D60" w:rsidR="009E0CB2" w:rsidRPr="003B68AE" w:rsidRDefault="00320164" w:rsidP="00320164">
      <w:pPr>
        <w:tabs>
          <w:tab w:val="left" w:pos="7655"/>
        </w:tabs>
        <w:spacing w:after="0" w:line="240" w:lineRule="auto"/>
        <w:contextualSpacing/>
        <w:jc w:val="right"/>
        <w:rPr>
          <w:rFonts w:ascii="Arial" w:hAnsi="Arial" w:cs="Arial"/>
          <w:sz w:val="18"/>
          <w:szCs w:val="18"/>
          <w:lang w:val="en-GB"/>
        </w:rPr>
      </w:pPr>
      <w:r w:rsidRPr="003B68AE">
        <w:rPr>
          <w:rFonts w:ascii="Arial" w:eastAsia="Times New Roman" w:hAnsi="Arial" w:cs="Arial"/>
          <w:i/>
          <w:iCs/>
          <w:sz w:val="18"/>
          <w:szCs w:val="18"/>
          <w:lang w:val="en-GB"/>
        </w:rPr>
        <w:t>Table 2. Evaluation criteria and scoring scale for the prevention of psychological violence in the workplace and assistance for those who have experienced such violence (S)</w:t>
      </w:r>
    </w:p>
    <w:tbl>
      <w:tblPr>
        <w:tblStyle w:val="TableGrid1"/>
        <w:tblW w:w="9747" w:type="dxa"/>
        <w:tblInd w:w="-113" w:type="dxa"/>
        <w:tblLook w:val="04A0" w:firstRow="1" w:lastRow="0" w:firstColumn="1" w:lastColumn="0" w:noHBand="0" w:noVBand="1"/>
      </w:tblPr>
      <w:tblGrid>
        <w:gridCol w:w="1321"/>
        <w:gridCol w:w="3323"/>
        <w:gridCol w:w="2694"/>
        <w:gridCol w:w="2409"/>
      </w:tblGrid>
      <w:tr w:rsidR="009E0CB2" w:rsidRPr="00E93EF7" w14:paraId="7E17D85A" w14:textId="77777777" w:rsidTr="00C82A03">
        <w:trPr>
          <w:trHeight w:val="479"/>
        </w:trPr>
        <w:tc>
          <w:tcPr>
            <w:tcW w:w="1321"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5D6B0E32" w14:textId="1EB1FAD5" w:rsidR="009E0CB2" w:rsidRPr="00E93EF7" w:rsidRDefault="004263E7" w:rsidP="00201888">
            <w:pPr>
              <w:tabs>
                <w:tab w:val="left" w:pos="284"/>
              </w:tabs>
              <w:contextualSpacing/>
              <w:jc w:val="center"/>
              <w:rPr>
                <w:rFonts w:ascii="Arial" w:hAnsi="Arial" w:cs="Arial"/>
                <w:sz w:val="18"/>
                <w:szCs w:val="18"/>
              </w:rPr>
            </w:pPr>
            <w:r w:rsidRPr="005A57C5">
              <w:rPr>
                <w:rFonts w:ascii="Arial" w:hAnsi="Arial" w:cs="Arial"/>
                <w:b/>
                <w:bCs/>
                <w:sz w:val="20"/>
                <w:szCs w:val="20"/>
                <w:lang w:val="en-GB"/>
              </w:rPr>
              <w:t>Number of points awarded</w:t>
            </w:r>
            <w:r>
              <w:rPr>
                <w:rFonts w:ascii="Arial" w:hAnsi="Arial" w:cs="Arial"/>
                <w:b/>
                <w:bCs/>
                <w:sz w:val="20"/>
                <w:szCs w:val="20"/>
                <w:lang w:val="en-GB"/>
              </w:rPr>
              <w:t xml:space="preserve"> </w:t>
            </w:r>
            <w:r w:rsidR="009E0CB2" w:rsidRPr="00E93EF7">
              <w:rPr>
                <w:rFonts w:ascii="Arial" w:hAnsi="Arial" w:cs="Arial"/>
                <w:b/>
                <w:bCs/>
                <w:sz w:val="18"/>
                <w:szCs w:val="18"/>
              </w:rPr>
              <w:t>(S)</w:t>
            </w:r>
          </w:p>
        </w:tc>
        <w:tc>
          <w:tcPr>
            <w:tcW w:w="3323"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6F0C884D" w14:textId="5DB00770" w:rsidR="009E0CB2" w:rsidRPr="00E93EF7" w:rsidRDefault="005649D5" w:rsidP="00201888">
            <w:pPr>
              <w:tabs>
                <w:tab w:val="left" w:pos="284"/>
              </w:tabs>
              <w:contextualSpacing/>
              <w:jc w:val="center"/>
              <w:rPr>
                <w:rFonts w:ascii="Arial" w:hAnsi="Arial" w:cs="Arial"/>
                <w:sz w:val="18"/>
                <w:szCs w:val="18"/>
              </w:rPr>
            </w:pPr>
            <w:r w:rsidRPr="005A57C5">
              <w:rPr>
                <w:rFonts w:ascii="Arial" w:hAnsi="Arial" w:cs="Arial"/>
                <w:b/>
                <w:noProof/>
                <w:sz w:val="20"/>
                <w:szCs w:val="20"/>
                <w:lang w:val="en-GB"/>
              </w:rPr>
              <w:t>Scoring Methodology</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D5E0A4" w14:textId="193F622D" w:rsidR="009E0CB2" w:rsidRPr="00E93EF7" w:rsidRDefault="005E4570" w:rsidP="00201888">
            <w:pPr>
              <w:tabs>
                <w:tab w:val="left" w:pos="284"/>
              </w:tabs>
              <w:contextualSpacing/>
              <w:jc w:val="center"/>
              <w:rPr>
                <w:rFonts w:ascii="Arial" w:hAnsi="Arial" w:cs="Arial"/>
                <w:b/>
                <w:noProof/>
                <w:sz w:val="18"/>
                <w:szCs w:val="18"/>
              </w:rPr>
            </w:pPr>
            <w:r w:rsidRPr="005E4570">
              <w:rPr>
                <w:rFonts w:ascii="Arial" w:hAnsi="Arial" w:cs="Arial"/>
                <w:b/>
                <w:noProof/>
                <w:sz w:val="18"/>
                <w:szCs w:val="18"/>
              </w:rPr>
              <w:t>Documents proving compliance</w:t>
            </w:r>
          </w:p>
        </w:tc>
      </w:tr>
      <w:tr w:rsidR="009E0CB2" w:rsidRPr="00E93EF7" w14:paraId="1692474C" w14:textId="77777777" w:rsidTr="00C82A03">
        <w:trPr>
          <w:trHeight w:val="479"/>
        </w:trPr>
        <w:tc>
          <w:tcPr>
            <w:tcW w:w="1321" w:type="dxa"/>
            <w:vMerge/>
            <w:tcBorders>
              <w:left w:val="single" w:sz="4" w:space="0" w:color="auto"/>
              <w:right w:val="single" w:sz="4" w:space="0" w:color="auto"/>
            </w:tcBorders>
            <w:shd w:val="clear" w:color="auto" w:fill="DEEAF6" w:themeFill="accent1" w:themeFillTint="33"/>
            <w:vAlign w:val="center"/>
          </w:tcPr>
          <w:p w14:paraId="73D400A9" w14:textId="77777777" w:rsidR="009E0CB2" w:rsidRPr="00E93EF7" w:rsidRDefault="009E0CB2" w:rsidP="00201888">
            <w:pPr>
              <w:tabs>
                <w:tab w:val="left" w:pos="284"/>
              </w:tabs>
              <w:contextualSpacing/>
              <w:jc w:val="center"/>
              <w:rPr>
                <w:rFonts w:ascii="Arial" w:hAnsi="Arial" w:cs="Arial"/>
                <w:b/>
                <w:bCs/>
                <w:sz w:val="18"/>
                <w:szCs w:val="18"/>
              </w:rPr>
            </w:pPr>
          </w:p>
        </w:tc>
        <w:tc>
          <w:tcPr>
            <w:tcW w:w="3323" w:type="dxa"/>
            <w:vMerge/>
            <w:tcBorders>
              <w:left w:val="single" w:sz="4" w:space="0" w:color="auto"/>
              <w:right w:val="single" w:sz="4" w:space="0" w:color="auto"/>
            </w:tcBorders>
            <w:shd w:val="clear" w:color="auto" w:fill="DEEAF6" w:themeFill="accent1" w:themeFillTint="33"/>
            <w:vAlign w:val="center"/>
          </w:tcPr>
          <w:p w14:paraId="272A38ED" w14:textId="77777777" w:rsidR="009E0CB2" w:rsidRPr="00E93EF7" w:rsidRDefault="009E0CB2" w:rsidP="00201888">
            <w:pPr>
              <w:tabs>
                <w:tab w:val="left" w:pos="284"/>
              </w:tabs>
              <w:contextualSpacing/>
              <w:jc w:val="center"/>
              <w:rPr>
                <w:rFonts w:ascii="Arial" w:hAnsi="Arial" w:cs="Arial"/>
                <w:b/>
                <w:noProof/>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D6945F" w14:textId="488E6F09" w:rsidR="009E0CB2" w:rsidRPr="00E93EF7" w:rsidRDefault="005E4570" w:rsidP="00201888">
            <w:pPr>
              <w:tabs>
                <w:tab w:val="left" w:pos="284"/>
              </w:tabs>
              <w:contextualSpacing/>
              <w:jc w:val="center"/>
              <w:rPr>
                <w:rFonts w:ascii="Arial" w:hAnsi="Arial" w:cs="Arial"/>
                <w:b/>
                <w:noProof/>
                <w:sz w:val="18"/>
                <w:szCs w:val="18"/>
              </w:rPr>
            </w:pPr>
            <w:r w:rsidRPr="005E4570">
              <w:rPr>
                <w:rFonts w:ascii="Arial" w:hAnsi="Arial" w:cs="Arial"/>
                <w:b/>
                <w:noProof/>
                <w:sz w:val="18"/>
                <w:szCs w:val="18"/>
              </w:rPr>
              <w:t xml:space="preserve">Documents substantiating compliance submitted </w:t>
            </w:r>
            <w:r w:rsidRPr="005E4570">
              <w:rPr>
                <w:rFonts w:ascii="Arial" w:hAnsi="Arial" w:cs="Arial"/>
                <w:b/>
                <w:noProof/>
                <w:sz w:val="18"/>
                <w:szCs w:val="18"/>
              </w:rPr>
              <w:lastRenderedPageBreak/>
              <w:t>during the procurement procedures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06C3CC" w14:textId="74C9D2E0" w:rsidR="009E0CB2" w:rsidRPr="00E93EF7" w:rsidRDefault="00290105" w:rsidP="00201888">
            <w:pPr>
              <w:tabs>
                <w:tab w:val="left" w:pos="284"/>
              </w:tabs>
              <w:contextualSpacing/>
              <w:jc w:val="center"/>
              <w:rPr>
                <w:rFonts w:ascii="Arial" w:hAnsi="Arial" w:cs="Arial"/>
                <w:b/>
                <w:noProof/>
                <w:sz w:val="18"/>
                <w:szCs w:val="18"/>
              </w:rPr>
            </w:pPr>
            <w:r w:rsidRPr="00290105">
              <w:rPr>
                <w:rFonts w:ascii="Arial" w:hAnsi="Arial" w:cs="Arial"/>
                <w:b/>
                <w:noProof/>
                <w:sz w:val="18"/>
                <w:szCs w:val="18"/>
              </w:rPr>
              <w:lastRenderedPageBreak/>
              <w:t xml:space="preserve">Evidence substantiating compliance to be </w:t>
            </w:r>
            <w:r w:rsidRPr="00290105">
              <w:rPr>
                <w:rFonts w:ascii="Arial" w:hAnsi="Arial" w:cs="Arial"/>
                <w:b/>
                <w:noProof/>
                <w:sz w:val="18"/>
                <w:szCs w:val="18"/>
              </w:rPr>
              <w:lastRenderedPageBreak/>
              <w:t>provided during the execution of the Contract</w:t>
            </w:r>
          </w:p>
        </w:tc>
      </w:tr>
      <w:tr w:rsidR="009E0CB2" w:rsidRPr="00E14C58" w14:paraId="05738AF0" w14:textId="77777777" w:rsidTr="00C82A03">
        <w:trPr>
          <w:trHeight w:val="479"/>
        </w:trPr>
        <w:tc>
          <w:tcPr>
            <w:tcW w:w="1321" w:type="dxa"/>
            <w:tcBorders>
              <w:left w:val="single" w:sz="4" w:space="0" w:color="auto"/>
              <w:right w:val="single" w:sz="4" w:space="0" w:color="auto"/>
            </w:tcBorders>
            <w:shd w:val="clear" w:color="auto" w:fill="FFFFFF" w:themeFill="background1"/>
            <w:vAlign w:val="center"/>
          </w:tcPr>
          <w:p w14:paraId="04C5EE74" w14:textId="44F368B0" w:rsidR="009E0CB2" w:rsidRPr="00E93EF7" w:rsidRDefault="00E31A37" w:rsidP="009E0CB2">
            <w:pPr>
              <w:tabs>
                <w:tab w:val="left" w:pos="284"/>
              </w:tabs>
              <w:contextualSpacing/>
              <w:jc w:val="center"/>
              <w:rPr>
                <w:rFonts w:ascii="Arial" w:hAnsi="Arial" w:cs="Arial"/>
                <w:b/>
                <w:bCs/>
                <w:sz w:val="18"/>
                <w:szCs w:val="18"/>
              </w:rPr>
            </w:pPr>
            <w:r>
              <w:rPr>
                <w:rFonts w:ascii="Arial" w:hAnsi="Arial" w:cs="Arial"/>
                <w:sz w:val="18"/>
                <w:szCs w:val="18"/>
              </w:rPr>
              <w:lastRenderedPageBreak/>
              <w:t>10</w:t>
            </w:r>
            <w:r w:rsidR="009E0CB2" w:rsidRPr="009E0CB2">
              <w:rPr>
                <w:rFonts w:ascii="Arial" w:hAnsi="Arial" w:cs="Arial"/>
                <w:sz w:val="18"/>
                <w:szCs w:val="18"/>
              </w:rPr>
              <w:t xml:space="preserve"> </w:t>
            </w:r>
            <w:r w:rsidR="00352711" w:rsidRPr="005A57C5">
              <w:rPr>
                <w:rFonts w:ascii="Arial" w:hAnsi="Arial" w:cs="Arial"/>
                <w:sz w:val="20"/>
                <w:szCs w:val="20"/>
                <w:lang w:val="en-GB"/>
              </w:rPr>
              <w:t>points</w:t>
            </w:r>
          </w:p>
        </w:tc>
        <w:tc>
          <w:tcPr>
            <w:tcW w:w="3323" w:type="dxa"/>
            <w:tcBorders>
              <w:left w:val="single" w:sz="4" w:space="0" w:color="auto"/>
              <w:right w:val="single" w:sz="4" w:space="0" w:color="auto"/>
            </w:tcBorders>
            <w:shd w:val="clear" w:color="auto" w:fill="FFFFFF" w:themeFill="background1"/>
            <w:vAlign w:val="center"/>
          </w:tcPr>
          <w:p w14:paraId="5CE98E1B" w14:textId="41B1FCD6" w:rsidR="009E0CB2" w:rsidRPr="003B68AE" w:rsidRDefault="00290105" w:rsidP="00290105">
            <w:pPr>
              <w:tabs>
                <w:tab w:val="left" w:pos="284"/>
              </w:tabs>
              <w:contextualSpacing/>
              <w:jc w:val="both"/>
              <w:rPr>
                <w:rFonts w:ascii="Arial" w:hAnsi="Arial" w:cs="Arial"/>
                <w:b/>
                <w:noProof/>
                <w:sz w:val="18"/>
                <w:szCs w:val="18"/>
                <w:lang w:val="en-GB"/>
              </w:rPr>
            </w:pPr>
            <w:r w:rsidRPr="003B68AE">
              <w:rPr>
                <w:rStyle w:val="Laukeliai"/>
                <w:rFonts w:cs="Arial"/>
                <w:sz w:val="18"/>
                <w:szCs w:val="18"/>
                <w:lang w:val="en-GB"/>
              </w:rPr>
              <w:t>Awarded when, during the Contract execution period, the Supplier has concluded an agreement with a company providing psychological services, which offers consultations to employees directly performing the procurement contract</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D877D" w14:textId="77777777" w:rsidR="009E0CB2" w:rsidRPr="003B68AE" w:rsidRDefault="009E0CB2" w:rsidP="00201888">
            <w:pPr>
              <w:tabs>
                <w:tab w:val="left" w:pos="284"/>
              </w:tabs>
              <w:contextualSpacing/>
              <w:jc w:val="center"/>
              <w:rPr>
                <w:rFonts w:ascii="Arial" w:hAnsi="Arial" w:cs="Arial"/>
                <w:b/>
                <w:noProof/>
                <w:sz w:val="18"/>
                <w:szCs w:val="18"/>
                <w:lang w:val="en-GB"/>
              </w:rPr>
            </w:pPr>
            <w:r w:rsidRPr="003B68AE">
              <w:rPr>
                <w:rFonts w:ascii="Arial" w:hAnsi="Arial" w:cs="Arial"/>
                <w:b/>
                <w:noProof/>
                <w:sz w:val="18"/>
                <w:szCs w:val="18"/>
                <w:lang w:val="en-GB"/>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38C8B" w14:textId="1F6D1FB4" w:rsidR="009E0CB2" w:rsidRPr="003B68AE" w:rsidRDefault="003B68AE" w:rsidP="00201888">
            <w:pPr>
              <w:tabs>
                <w:tab w:val="left" w:pos="284"/>
              </w:tabs>
              <w:contextualSpacing/>
              <w:jc w:val="both"/>
              <w:rPr>
                <w:rFonts w:ascii="Arial" w:hAnsi="Arial" w:cs="Arial"/>
                <w:b/>
                <w:noProof/>
                <w:sz w:val="18"/>
                <w:szCs w:val="18"/>
                <w:lang w:val="en-GB"/>
              </w:rPr>
            </w:pPr>
            <w:r w:rsidRPr="003B68AE">
              <w:rPr>
                <w:rFonts w:ascii="Arial" w:hAnsi="Arial" w:cs="Arial"/>
                <w:sz w:val="18"/>
                <w:szCs w:val="18"/>
                <w:lang w:val="en-GB"/>
              </w:rPr>
              <w:t>Within 10 (ten) working days after signing the Contract, the Supplier must submit a valid agreement for supplementary health insurance, which includes services for individual consultations with a psychiatrist and/or psychotherapist, or an equivalent document (company certificate, confirmation, etc.). Evidence substantiating compliance must be submitted once a year</w:t>
            </w:r>
          </w:p>
        </w:tc>
      </w:tr>
      <w:tr w:rsidR="009E0CB2" w14:paraId="5CC6A0E7" w14:textId="77777777" w:rsidTr="009E0CB2">
        <w:trPr>
          <w:trHeight w:val="484"/>
        </w:trPr>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5D5E1" w14:textId="528AFA82" w:rsidR="009E0CB2" w:rsidRPr="00E93EF7" w:rsidRDefault="009E0CB2" w:rsidP="00201888">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 xml:space="preserve">0 </w:t>
            </w:r>
            <w:r w:rsidR="00352711" w:rsidRPr="005A57C5">
              <w:rPr>
                <w:rFonts w:ascii="Arial" w:hAnsi="Arial" w:cs="Arial"/>
                <w:sz w:val="20"/>
                <w:szCs w:val="20"/>
                <w:lang w:val="en-GB"/>
              </w:rPr>
              <w:t>point</w:t>
            </w:r>
          </w:p>
        </w:tc>
        <w:tc>
          <w:tcPr>
            <w:tcW w:w="842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AF786" w14:textId="37DEE0E0" w:rsidR="009E0CB2" w:rsidRPr="003B68AE" w:rsidRDefault="003B68AE" w:rsidP="00201888">
            <w:pPr>
              <w:tabs>
                <w:tab w:val="left" w:pos="284"/>
              </w:tabs>
              <w:contextualSpacing/>
              <w:rPr>
                <w:rStyle w:val="Laukeliai"/>
                <w:rFonts w:cs="Arial"/>
                <w:sz w:val="18"/>
                <w:szCs w:val="18"/>
                <w:lang w:val="en-GB"/>
              </w:rPr>
            </w:pPr>
            <w:r w:rsidRPr="003B68AE">
              <w:rPr>
                <w:rFonts w:ascii="Arial" w:hAnsi="Arial" w:cs="Arial"/>
                <w:sz w:val="18"/>
                <w:szCs w:val="18"/>
                <w:lang w:val="en-GB"/>
              </w:rPr>
              <w:t>Awarded when the Supplier does not meet the evaluation criterion or fails to submit evidence substantiating compliance.</w:t>
            </w:r>
          </w:p>
        </w:tc>
      </w:tr>
    </w:tbl>
    <w:p w14:paraId="4B1793DC" w14:textId="77777777" w:rsidR="009E0CB2" w:rsidRPr="00E93EF7" w:rsidRDefault="009E0CB2" w:rsidP="009E0CB2">
      <w:pPr>
        <w:tabs>
          <w:tab w:val="left" w:pos="7655"/>
        </w:tabs>
        <w:spacing w:after="0" w:line="240" w:lineRule="auto"/>
        <w:contextualSpacing/>
        <w:jc w:val="both"/>
        <w:rPr>
          <w:rFonts w:ascii="Arial" w:hAnsi="Arial" w:cs="Arial"/>
          <w:sz w:val="18"/>
          <w:szCs w:val="18"/>
        </w:rPr>
      </w:pPr>
    </w:p>
    <w:p w14:paraId="7C6DB07A" w14:textId="5524A97A" w:rsidR="00DE621D" w:rsidRPr="003B68AE" w:rsidRDefault="00BF3B90" w:rsidP="00BF3B90">
      <w:pPr>
        <w:pStyle w:val="ListParagraph"/>
        <w:numPr>
          <w:ilvl w:val="0"/>
          <w:numId w:val="12"/>
        </w:numPr>
        <w:tabs>
          <w:tab w:val="left" w:pos="567"/>
        </w:tabs>
        <w:rPr>
          <w:lang w:val="en-GB"/>
        </w:rPr>
      </w:pPr>
      <w:r w:rsidRPr="003B68AE">
        <w:rPr>
          <w:rFonts w:ascii="Arial" w:hAnsi="Arial" w:cs="Arial"/>
          <w:b/>
          <w:bCs/>
          <w:sz w:val="18"/>
          <w:szCs w:val="18"/>
          <w:lang w:val="en-GB"/>
        </w:rPr>
        <w:t>The Tender that receives the highest total score will be considered the most economically advantageous.</w:t>
      </w:r>
    </w:p>
    <w:sectPr w:rsidR="00DE621D" w:rsidRPr="003B68AE">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A703" w14:textId="77777777" w:rsidR="00E466C6" w:rsidRDefault="00E466C6" w:rsidP="00197F1B">
      <w:pPr>
        <w:spacing w:after="0" w:line="240" w:lineRule="auto"/>
      </w:pPr>
      <w:r>
        <w:separator/>
      </w:r>
    </w:p>
  </w:endnote>
  <w:endnote w:type="continuationSeparator" w:id="0">
    <w:p w14:paraId="47B8C63F" w14:textId="77777777" w:rsidR="00E466C6" w:rsidRDefault="00E466C6" w:rsidP="00197F1B">
      <w:pPr>
        <w:spacing w:after="0" w:line="240" w:lineRule="auto"/>
      </w:pPr>
      <w:r>
        <w:continuationSeparator/>
      </w:r>
    </w:p>
  </w:endnote>
  <w:endnote w:type="continuationNotice" w:id="1">
    <w:p w14:paraId="37B26FE5" w14:textId="77777777" w:rsidR="00E466C6" w:rsidRDefault="00E46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746FD" w14:textId="77777777" w:rsidR="00E466C6" w:rsidRDefault="00E466C6" w:rsidP="00197F1B">
      <w:pPr>
        <w:spacing w:after="0" w:line="240" w:lineRule="auto"/>
      </w:pPr>
      <w:r>
        <w:separator/>
      </w:r>
    </w:p>
  </w:footnote>
  <w:footnote w:type="continuationSeparator" w:id="0">
    <w:p w14:paraId="57EB422A" w14:textId="77777777" w:rsidR="00E466C6" w:rsidRDefault="00E466C6" w:rsidP="00197F1B">
      <w:pPr>
        <w:spacing w:after="0" w:line="240" w:lineRule="auto"/>
      </w:pPr>
      <w:r>
        <w:continuationSeparator/>
      </w:r>
    </w:p>
  </w:footnote>
  <w:footnote w:type="continuationNotice" w:id="1">
    <w:p w14:paraId="41F325B7" w14:textId="77777777" w:rsidR="00E466C6" w:rsidRDefault="00E46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05ED"/>
    <w:multiLevelType w:val="multilevel"/>
    <w:tmpl w:val="1EE6BC1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29148A3"/>
    <w:multiLevelType w:val="multilevel"/>
    <w:tmpl w:val="B96AB832"/>
    <w:lvl w:ilvl="0">
      <w:start w:val="3"/>
      <w:numFmt w:val="decimal"/>
      <w:lvlText w:val="%1."/>
      <w:lvlJc w:val="left"/>
      <w:pPr>
        <w:ind w:left="360" w:hanging="360"/>
      </w:pPr>
      <w:rPr>
        <w:rFonts w:ascii="Arial" w:hAnsi="Arial" w:cs="Arial" w:hint="default"/>
        <w:sz w:val="20"/>
        <w:szCs w:val="20"/>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3DF46A1C"/>
    <w:multiLevelType w:val="hybridMultilevel"/>
    <w:tmpl w:val="9B581EDC"/>
    <w:lvl w:ilvl="0" w:tplc="A7CA73A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655194"/>
    <w:multiLevelType w:val="multilevel"/>
    <w:tmpl w:val="A0B83B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1DE6B84"/>
    <w:multiLevelType w:val="hybridMultilevel"/>
    <w:tmpl w:val="928A3ABE"/>
    <w:lvl w:ilvl="0" w:tplc="A61E3D2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6E586C1B"/>
    <w:multiLevelType w:val="hybridMultilevel"/>
    <w:tmpl w:val="556A4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AE208DF"/>
    <w:multiLevelType w:val="multilevel"/>
    <w:tmpl w:val="2B443E8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D6967C6"/>
    <w:multiLevelType w:val="multilevel"/>
    <w:tmpl w:val="83C49B5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1468988">
    <w:abstractNumId w:val="12"/>
  </w:num>
  <w:num w:numId="8" w16cid:durableId="1628966660">
    <w:abstractNumId w:val="7"/>
  </w:num>
  <w:num w:numId="9" w16cid:durableId="686368945">
    <w:abstractNumId w:val="8"/>
  </w:num>
  <w:num w:numId="10" w16cid:durableId="207835657">
    <w:abstractNumId w:val="11"/>
  </w:num>
  <w:num w:numId="11" w16cid:durableId="555625815">
    <w:abstractNumId w:val="10"/>
  </w:num>
  <w:num w:numId="12" w16cid:durableId="1433864779">
    <w:abstractNumId w:val="3"/>
  </w:num>
  <w:num w:numId="13" w16cid:durableId="111871229">
    <w:abstractNumId w:val="0"/>
  </w:num>
  <w:num w:numId="14" w16cid:durableId="85576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77906"/>
    <w:rsid w:val="000B2F59"/>
    <w:rsid w:val="000B75C7"/>
    <w:rsid w:val="000C44D3"/>
    <w:rsid w:val="000E4647"/>
    <w:rsid w:val="00116F45"/>
    <w:rsid w:val="00126144"/>
    <w:rsid w:val="0013364A"/>
    <w:rsid w:val="00177705"/>
    <w:rsid w:val="001820BE"/>
    <w:rsid w:val="00197F1B"/>
    <w:rsid w:val="001B6FBA"/>
    <w:rsid w:val="001C0984"/>
    <w:rsid w:val="001D5DEB"/>
    <w:rsid w:val="001E1E56"/>
    <w:rsid w:val="001E342D"/>
    <w:rsid w:val="001F4F2E"/>
    <w:rsid w:val="002205BB"/>
    <w:rsid w:val="0024677C"/>
    <w:rsid w:val="00262F56"/>
    <w:rsid w:val="00264E34"/>
    <w:rsid w:val="00277B27"/>
    <w:rsid w:val="0028056A"/>
    <w:rsid w:val="00290105"/>
    <w:rsid w:val="002C00AD"/>
    <w:rsid w:val="002E17EC"/>
    <w:rsid w:val="00315BED"/>
    <w:rsid w:val="0031797D"/>
    <w:rsid w:val="00320164"/>
    <w:rsid w:val="00334504"/>
    <w:rsid w:val="003441A8"/>
    <w:rsid w:val="00352711"/>
    <w:rsid w:val="00363B0D"/>
    <w:rsid w:val="00364141"/>
    <w:rsid w:val="00395441"/>
    <w:rsid w:val="003B450E"/>
    <w:rsid w:val="003B68AE"/>
    <w:rsid w:val="003C060E"/>
    <w:rsid w:val="004263E7"/>
    <w:rsid w:val="004304F2"/>
    <w:rsid w:val="004474AF"/>
    <w:rsid w:val="0045457D"/>
    <w:rsid w:val="00477ED7"/>
    <w:rsid w:val="004C61B8"/>
    <w:rsid w:val="004D0948"/>
    <w:rsid w:val="004D53D0"/>
    <w:rsid w:val="004D7E02"/>
    <w:rsid w:val="00511985"/>
    <w:rsid w:val="005147CC"/>
    <w:rsid w:val="005373B7"/>
    <w:rsid w:val="0054211E"/>
    <w:rsid w:val="00555F87"/>
    <w:rsid w:val="005649D5"/>
    <w:rsid w:val="00567691"/>
    <w:rsid w:val="00574772"/>
    <w:rsid w:val="00591135"/>
    <w:rsid w:val="00594FB3"/>
    <w:rsid w:val="00597E3B"/>
    <w:rsid w:val="005A1E12"/>
    <w:rsid w:val="005B5F94"/>
    <w:rsid w:val="005E4570"/>
    <w:rsid w:val="005F3CA9"/>
    <w:rsid w:val="005F5B07"/>
    <w:rsid w:val="005F6E5B"/>
    <w:rsid w:val="0061692A"/>
    <w:rsid w:val="00632163"/>
    <w:rsid w:val="00643832"/>
    <w:rsid w:val="006A2E46"/>
    <w:rsid w:val="006C5C43"/>
    <w:rsid w:val="006E7FE8"/>
    <w:rsid w:val="006F0503"/>
    <w:rsid w:val="006F52E4"/>
    <w:rsid w:val="007077B5"/>
    <w:rsid w:val="00736B54"/>
    <w:rsid w:val="00736D7C"/>
    <w:rsid w:val="00763452"/>
    <w:rsid w:val="007C3444"/>
    <w:rsid w:val="007C4A32"/>
    <w:rsid w:val="007D05A0"/>
    <w:rsid w:val="007D2633"/>
    <w:rsid w:val="00813F2B"/>
    <w:rsid w:val="00821069"/>
    <w:rsid w:val="00822FC7"/>
    <w:rsid w:val="008277FB"/>
    <w:rsid w:val="00834DC1"/>
    <w:rsid w:val="00841457"/>
    <w:rsid w:val="008416FE"/>
    <w:rsid w:val="00843E63"/>
    <w:rsid w:val="00846D5D"/>
    <w:rsid w:val="0085087B"/>
    <w:rsid w:val="00874BB1"/>
    <w:rsid w:val="008B7211"/>
    <w:rsid w:val="008E1059"/>
    <w:rsid w:val="009138B7"/>
    <w:rsid w:val="00920B56"/>
    <w:rsid w:val="00956BB1"/>
    <w:rsid w:val="00956DE7"/>
    <w:rsid w:val="00964F43"/>
    <w:rsid w:val="0097757B"/>
    <w:rsid w:val="00987BA5"/>
    <w:rsid w:val="009D3180"/>
    <w:rsid w:val="009E0CB2"/>
    <w:rsid w:val="009F51DD"/>
    <w:rsid w:val="00A15A7C"/>
    <w:rsid w:val="00A229D8"/>
    <w:rsid w:val="00A503D3"/>
    <w:rsid w:val="00A54C5A"/>
    <w:rsid w:val="00A62EAC"/>
    <w:rsid w:val="00A92E79"/>
    <w:rsid w:val="00AB04EF"/>
    <w:rsid w:val="00AF5E31"/>
    <w:rsid w:val="00AF7C21"/>
    <w:rsid w:val="00B05053"/>
    <w:rsid w:val="00B1074A"/>
    <w:rsid w:val="00B24461"/>
    <w:rsid w:val="00B26E72"/>
    <w:rsid w:val="00B2790B"/>
    <w:rsid w:val="00B704B5"/>
    <w:rsid w:val="00B87922"/>
    <w:rsid w:val="00B91652"/>
    <w:rsid w:val="00B9305B"/>
    <w:rsid w:val="00B9313A"/>
    <w:rsid w:val="00BB227C"/>
    <w:rsid w:val="00BB5D2C"/>
    <w:rsid w:val="00BC3A7E"/>
    <w:rsid w:val="00BD10F2"/>
    <w:rsid w:val="00BD3F30"/>
    <w:rsid w:val="00BE5C64"/>
    <w:rsid w:val="00BF3B90"/>
    <w:rsid w:val="00C308E9"/>
    <w:rsid w:val="00C31495"/>
    <w:rsid w:val="00C33A05"/>
    <w:rsid w:val="00C44FAF"/>
    <w:rsid w:val="00C5505A"/>
    <w:rsid w:val="00C63FDD"/>
    <w:rsid w:val="00C65693"/>
    <w:rsid w:val="00C74CDB"/>
    <w:rsid w:val="00C82A03"/>
    <w:rsid w:val="00CE43A9"/>
    <w:rsid w:val="00CF20C4"/>
    <w:rsid w:val="00D14CFE"/>
    <w:rsid w:val="00D6090D"/>
    <w:rsid w:val="00D625DF"/>
    <w:rsid w:val="00DB5FC1"/>
    <w:rsid w:val="00DB6E12"/>
    <w:rsid w:val="00DE1A84"/>
    <w:rsid w:val="00DE621D"/>
    <w:rsid w:val="00E31A37"/>
    <w:rsid w:val="00E466C6"/>
    <w:rsid w:val="00E7313F"/>
    <w:rsid w:val="00E7563A"/>
    <w:rsid w:val="00E934B9"/>
    <w:rsid w:val="00ED15F9"/>
    <w:rsid w:val="00ED3326"/>
    <w:rsid w:val="00EF2001"/>
    <w:rsid w:val="00F065D7"/>
    <w:rsid w:val="00F1319C"/>
    <w:rsid w:val="00F334B5"/>
    <w:rsid w:val="00F516FC"/>
    <w:rsid w:val="00F63845"/>
    <w:rsid w:val="00F73F8F"/>
    <w:rsid w:val="00FA0655"/>
    <w:rsid w:val="00FD3BF0"/>
    <w:rsid w:val="00FF24D1"/>
    <w:rsid w:val="00FF31D5"/>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271">
    <w:name w:val="font1271"/>
    <w:basedOn w:val="DefaultParagraphFont"/>
    <w:rsid w:val="005F6E5B"/>
    <w:rPr>
      <w:rFonts w:ascii="Calibri" w:hAnsi="Calibri" w:cs="Calibri" w:hint="default"/>
      <w:b/>
      <w:bCs/>
      <w:i w:val="0"/>
      <w:iCs w:val="0"/>
      <w:strike w:val="0"/>
      <w:dstrike w:val="0"/>
      <w:color w:val="auto"/>
      <w:sz w:val="24"/>
      <w:szCs w:val="24"/>
      <w:u w:val="none"/>
      <w:effect w:val="none"/>
    </w:rPr>
  </w:style>
  <w:style w:type="character" w:customStyle="1" w:styleId="font1131">
    <w:name w:val="font1131"/>
    <w:basedOn w:val="DefaultParagraphFont"/>
    <w:rsid w:val="005F6E5B"/>
    <w:rPr>
      <w:rFonts w:ascii="Calibri" w:hAnsi="Calibri" w:cs="Calibri" w:hint="default"/>
      <w:b w:val="0"/>
      <w:bCs w:val="0"/>
      <w:i w:val="0"/>
      <w:iCs w:val="0"/>
      <w:strike w:val="0"/>
      <w:dstrike w:val="0"/>
      <w:color w:val="auto"/>
      <w:sz w:val="24"/>
      <w:szCs w:val="24"/>
      <w:u w:val="none"/>
      <w:effect w:val="none"/>
    </w:rPr>
  </w:style>
  <w:style w:type="character" w:styleId="PlaceholderText">
    <w:name w:val="Placeholder Text"/>
    <w:basedOn w:val="DefaultParagraphFont"/>
    <w:uiPriority w:val="99"/>
    <w:semiHidden/>
    <w:rsid w:val="009E0CB2"/>
    <w:rPr>
      <w:color w:val="666666"/>
    </w:rPr>
  </w:style>
  <w:style w:type="character" w:customStyle="1" w:styleId="Style1">
    <w:name w:val="Style1"/>
    <w:basedOn w:val="DefaultParagraphFont"/>
    <w:uiPriority w:val="1"/>
    <w:rsid w:val="009E0CB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D1255-BEED-43AC-BA62-8E3C1321A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171</TotalTime>
  <Pages>2</Pages>
  <Words>2375</Words>
  <Characters>1354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125</cp:revision>
  <dcterms:created xsi:type="dcterms:W3CDTF">2019-05-16T23:00:00Z</dcterms:created>
  <dcterms:modified xsi:type="dcterms:W3CDTF">2025-10-20T13:45:00Z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